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ind w:firstLine="420" w:firstLineChars="200"/>
        <w:rPr>
          <w:rFonts w:hint="eastAsia"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仿宋" w:hAnsi="仿宋" w:eastAsia="仿宋"/>
          <w:sz w:val="21"/>
          <w:szCs w:val="21"/>
        </w:rPr>
      </w:pPr>
    </w:p>
    <w:p>
      <w:pPr>
        <w:spacing w:line="240" w:lineRule="exact"/>
        <w:ind w:firstLine="420" w:firstLineChars="200"/>
        <w:rPr>
          <w:rFonts w:asciiTheme="majorEastAsia" w:hAnsiTheme="majorEastAsia" w:eastAsiaTheme="majorEastAsia"/>
          <w:sz w:val="21"/>
          <w:szCs w:val="21"/>
        </w:rPr>
      </w:pPr>
    </w:p>
    <w:p>
      <w:pPr>
        <w:spacing w:line="220" w:lineRule="atLeast"/>
        <w:jc w:val="center"/>
        <w:rPr>
          <w:rFonts w:asciiTheme="majorEastAsia" w:hAnsiTheme="majorEastAsia" w:eastAsiaTheme="majorEastAsia"/>
          <w:b/>
          <w:sz w:val="72"/>
          <w:szCs w:val="72"/>
        </w:rPr>
      </w:pPr>
      <w:r>
        <w:rPr>
          <w:rFonts w:asciiTheme="majorEastAsia" w:hAnsiTheme="majorEastAsia" w:eastAsiaTheme="majorEastAsia"/>
          <w:b/>
          <w:sz w:val="72"/>
          <w:szCs w:val="72"/>
        </w:rPr>
        <w:t>20</w:t>
      </w:r>
      <w:r>
        <w:rPr>
          <w:rFonts w:hint="eastAsia" w:asciiTheme="majorEastAsia" w:hAnsiTheme="majorEastAsia" w:eastAsiaTheme="majorEastAsia"/>
          <w:b/>
          <w:sz w:val="72"/>
          <w:szCs w:val="72"/>
        </w:rPr>
        <w:t>21年度</w:t>
      </w:r>
    </w:p>
    <w:p>
      <w:pPr>
        <w:spacing w:line="220" w:lineRule="atLeast"/>
        <w:jc w:val="center"/>
        <w:rPr>
          <w:rFonts w:asciiTheme="majorEastAsia" w:hAnsiTheme="majorEastAsia" w:eastAsiaTheme="majorEastAsia"/>
          <w:b/>
          <w:sz w:val="72"/>
          <w:szCs w:val="72"/>
        </w:rPr>
      </w:pPr>
    </w:p>
    <w:p>
      <w:pPr>
        <w:spacing w:line="220" w:lineRule="atLeast"/>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加格达奇区</w:t>
      </w:r>
      <w:r>
        <w:rPr>
          <w:rFonts w:hint="eastAsia" w:asciiTheme="majorEastAsia" w:hAnsiTheme="majorEastAsia" w:eastAsiaTheme="majorEastAsia"/>
          <w:b/>
          <w:sz w:val="72"/>
          <w:szCs w:val="72"/>
          <w:lang w:val="en-US" w:eastAsia="zh-CN"/>
        </w:rPr>
        <w:t>人民政府办公室</w:t>
      </w:r>
      <w:r>
        <w:rPr>
          <w:rFonts w:asciiTheme="majorEastAsia" w:hAnsiTheme="majorEastAsia" w:eastAsiaTheme="majorEastAsia"/>
          <w:b/>
          <w:sz w:val="72"/>
          <w:szCs w:val="72"/>
        </w:rPr>
        <w:t>预算</w:t>
      </w:r>
      <w:r>
        <w:rPr>
          <w:rFonts w:hint="eastAsia" w:asciiTheme="majorEastAsia" w:hAnsiTheme="majorEastAsia" w:eastAsiaTheme="majorEastAsia"/>
          <w:b/>
          <w:sz w:val="72"/>
          <w:szCs w:val="72"/>
        </w:rPr>
        <w:t>公开说明</w:t>
      </w:r>
    </w:p>
    <w:p>
      <w:pPr>
        <w:spacing w:line="220" w:lineRule="atLeast"/>
        <w:jc w:val="center"/>
        <w:rPr>
          <w:rFonts w:asciiTheme="majorEastAsia" w:hAnsiTheme="majorEastAsia" w:eastAsiaTheme="majorEastAsia"/>
          <w:sz w:val="84"/>
          <w:szCs w:val="84"/>
        </w:rPr>
      </w:pPr>
    </w:p>
    <w:p>
      <w:pPr>
        <w:spacing w:line="220" w:lineRule="atLeast"/>
        <w:jc w:val="center"/>
        <w:rPr>
          <w:rFonts w:asciiTheme="majorEastAsia" w:hAnsiTheme="majorEastAsia" w:eastAsiaTheme="majorEastAsia"/>
        </w:rPr>
      </w:pPr>
    </w:p>
    <w:p>
      <w:pPr>
        <w:spacing w:line="220" w:lineRule="atLeast"/>
        <w:jc w:val="center"/>
        <w:rPr>
          <w:rFonts w:asciiTheme="majorEastAsia" w:hAnsiTheme="majorEastAsia" w:eastAsiaTheme="majorEastAsia"/>
        </w:rPr>
      </w:pPr>
    </w:p>
    <w:p>
      <w:pPr>
        <w:spacing w:line="220" w:lineRule="atLeast"/>
        <w:jc w:val="center"/>
        <w:rPr>
          <w:rFonts w:asciiTheme="majorEastAsia" w:hAnsiTheme="majorEastAsia" w:eastAsiaTheme="majorEastAsia"/>
        </w:rPr>
      </w:pPr>
    </w:p>
    <w:p>
      <w:pPr>
        <w:spacing w:line="220" w:lineRule="atLeast"/>
        <w:jc w:val="center"/>
        <w:rPr>
          <w:rFonts w:asciiTheme="majorEastAsia" w:hAnsiTheme="majorEastAsia" w:eastAsiaTheme="majorEastAsia"/>
        </w:rPr>
      </w:pPr>
    </w:p>
    <w:p>
      <w:pPr>
        <w:spacing w:line="220" w:lineRule="atLeast"/>
        <w:jc w:val="center"/>
        <w:rPr>
          <w:rFonts w:asciiTheme="majorEastAsia" w:hAnsiTheme="majorEastAsia" w:eastAsiaTheme="majorEastAsia"/>
        </w:rPr>
      </w:pPr>
    </w:p>
    <w:p>
      <w:pPr>
        <w:spacing w:line="220" w:lineRule="atLeast"/>
        <w:jc w:val="center"/>
        <w:rPr>
          <w:rFonts w:asciiTheme="majorEastAsia" w:hAnsiTheme="majorEastAsia" w:eastAsiaTheme="majorEastAsia"/>
        </w:rPr>
      </w:pPr>
    </w:p>
    <w:p>
      <w:pPr>
        <w:spacing w:line="220" w:lineRule="atLeast"/>
        <w:jc w:val="center"/>
        <w:rPr>
          <w:rFonts w:asciiTheme="majorEastAsia" w:hAnsiTheme="majorEastAsia" w:eastAsiaTheme="majorEastAsia"/>
        </w:rPr>
      </w:pPr>
    </w:p>
    <w:p>
      <w:pPr>
        <w:spacing w:line="220" w:lineRule="atLeast"/>
        <w:jc w:val="both"/>
        <w:rPr>
          <w:rFonts w:asciiTheme="majorEastAsia" w:hAnsiTheme="majorEastAsia" w:eastAsiaTheme="majorEastAsia"/>
          <w:b/>
          <w:sz w:val="72"/>
          <w:szCs w:val="72"/>
        </w:rPr>
      </w:pPr>
    </w:p>
    <w:p>
      <w:pPr>
        <w:spacing w:line="220" w:lineRule="atLeast"/>
        <w:jc w:val="center"/>
        <w:rPr>
          <w:rFonts w:ascii="仿宋" w:hAnsi="仿宋" w:eastAsia="仿宋"/>
          <w:b/>
          <w:sz w:val="32"/>
          <w:szCs w:val="32"/>
        </w:rPr>
      </w:pPr>
      <w:r>
        <w:rPr>
          <w:rFonts w:ascii="仿宋" w:hAnsi="仿宋" w:eastAsia="仿宋"/>
          <w:b/>
          <w:sz w:val="32"/>
          <w:szCs w:val="32"/>
        </w:rPr>
        <w:t>目 录</w:t>
      </w:r>
    </w:p>
    <w:p>
      <w:pPr>
        <w:spacing w:line="220" w:lineRule="atLeast"/>
        <w:rPr>
          <w:rFonts w:ascii="仿宋" w:hAnsi="仿宋" w:eastAsia="仿宋"/>
          <w:b/>
          <w:sz w:val="32"/>
          <w:szCs w:val="32"/>
        </w:rPr>
      </w:pPr>
      <w:r>
        <w:rPr>
          <w:rFonts w:ascii="仿宋" w:hAnsi="仿宋" w:eastAsia="仿宋"/>
          <w:b/>
          <w:sz w:val="32"/>
          <w:szCs w:val="32"/>
        </w:rPr>
        <w:t xml:space="preserve">第一部分 部门概况 </w:t>
      </w:r>
    </w:p>
    <w:p>
      <w:pPr>
        <w:spacing w:line="220" w:lineRule="atLeast"/>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部门</w:t>
      </w:r>
      <w:r>
        <w:rPr>
          <w:rFonts w:ascii="仿宋" w:hAnsi="仿宋" w:eastAsia="仿宋"/>
          <w:sz w:val="32"/>
          <w:szCs w:val="32"/>
        </w:rPr>
        <w:t>主要职</w:t>
      </w:r>
      <w:r>
        <w:rPr>
          <w:rFonts w:hint="eastAsia" w:ascii="仿宋" w:hAnsi="仿宋" w:eastAsia="仿宋"/>
          <w:sz w:val="32"/>
          <w:szCs w:val="32"/>
        </w:rPr>
        <w:t>责</w:t>
      </w:r>
      <w:r>
        <w:rPr>
          <w:rFonts w:ascii="仿宋" w:hAnsi="仿宋" w:eastAsia="仿宋"/>
          <w:sz w:val="32"/>
          <w:szCs w:val="32"/>
        </w:rPr>
        <w:t xml:space="preserve"> </w:t>
      </w:r>
    </w:p>
    <w:p>
      <w:pPr>
        <w:spacing w:line="220" w:lineRule="atLeast"/>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部门机构设置和人员</w:t>
      </w:r>
      <w:r>
        <w:rPr>
          <w:rFonts w:ascii="仿宋" w:hAnsi="仿宋" w:eastAsia="仿宋"/>
          <w:sz w:val="32"/>
          <w:szCs w:val="32"/>
        </w:rPr>
        <w:t xml:space="preserve">构成 </w:t>
      </w:r>
    </w:p>
    <w:p>
      <w:pPr>
        <w:spacing w:line="220" w:lineRule="atLeast"/>
        <w:rPr>
          <w:rFonts w:ascii="仿宋" w:hAnsi="仿宋" w:eastAsia="仿宋"/>
          <w:sz w:val="32"/>
          <w:szCs w:val="32"/>
        </w:rPr>
      </w:pPr>
      <w:r>
        <w:rPr>
          <w:rFonts w:hint="eastAsia" w:ascii="仿宋" w:hAnsi="仿宋" w:eastAsia="仿宋"/>
          <w:sz w:val="32"/>
          <w:szCs w:val="32"/>
        </w:rPr>
        <w:t>三、部门预算编制情况说明</w:t>
      </w:r>
    </w:p>
    <w:p>
      <w:pPr>
        <w:spacing w:line="220" w:lineRule="atLeast"/>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二</w:t>
      </w:r>
      <w:r>
        <w:rPr>
          <w:rFonts w:ascii="仿宋" w:hAnsi="仿宋" w:eastAsia="仿宋"/>
          <w:b/>
          <w:sz w:val="32"/>
          <w:szCs w:val="32"/>
        </w:rPr>
        <w:t xml:space="preserve">部分 </w:t>
      </w:r>
      <w:r>
        <w:rPr>
          <w:rFonts w:hint="eastAsia" w:ascii="仿宋" w:hAnsi="仿宋" w:eastAsia="仿宋"/>
          <w:b/>
          <w:sz w:val="32"/>
          <w:szCs w:val="32"/>
        </w:rPr>
        <w:t>2021年</w:t>
      </w:r>
      <w:r>
        <w:rPr>
          <w:rFonts w:ascii="仿宋" w:hAnsi="仿宋" w:eastAsia="仿宋"/>
          <w:b/>
          <w:sz w:val="32"/>
          <w:szCs w:val="32"/>
        </w:rPr>
        <w:t>部门预算</w:t>
      </w:r>
      <w:r>
        <w:rPr>
          <w:rFonts w:hint="eastAsia" w:ascii="仿宋" w:hAnsi="仿宋" w:eastAsia="仿宋"/>
          <w:b/>
          <w:sz w:val="32"/>
          <w:szCs w:val="32"/>
        </w:rPr>
        <w:t>报表</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部门收支总体情况表</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部门收入总体情况表</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部门支出总体情况表</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财政拨款收支总体情况表</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一般公共预算支出情况表（功能科目）</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一般公共预算基本支出情况表（部门经济科目）</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一般公共预算支出情况表（政府经济科目）</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政府性基金预算支出情况表（功能科目）</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政府性基金预算支出情况表（部门经济科目）</w:t>
      </w:r>
    </w:p>
    <w:p>
      <w:pPr>
        <w:pStyle w:val="8"/>
        <w:numPr>
          <w:ilvl w:val="0"/>
          <w:numId w:val="1"/>
        </w:numPr>
        <w:spacing w:line="220" w:lineRule="atLeast"/>
        <w:ind w:firstLineChars="0"/>
        <w:rPr>
          <w:rFonts w:ascii="仿宋" w:hAnsi="仿宋" w:eastAsia="仿宋"/>
          <w:sz w:val="32"/>
          <w:szCs w:val="32"/>
        </w:rPr>
      </w:pPr>
      <w:r>
        <w:rPr>
          <w:rFonts w:hint="eastAsia" w:ascii="仿宋" w:hAnsi="仿宋" w:eastAsia="仿宋"/>
          <w:sz w:val="32"/>
          <w:szCs w:val="32"/>
        </w:rPr>
        <w:t>政府性基金预算支出情况表（政府经济科目）</w:t>
      </w:r>
    </w:p>
    <w:p>
      <w:pPr>
        <w:spacing w:line="220" w:lineRule="atLeast"/>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一、</w:t>
      </w:r>
      <w:r>
        <w:rPr>
          <w:rFonts w:hint="eastAsia" w:ascii="仿宋" w:hAnsi="仿宋" w:eastAsia="仿宋"/>
          <w:sz w:val="32"/>
          <w:szCs w:val="32"/>
        </w:rPr>
        <w:t>一般公共预算“三公”经费和会议费支出情况表</w:t>
      </w:r>
    </w:p>
    <w:p>
      <w:pPr>
        <w:spacing w:line="220" w:lineRule="atLeast"/>
        <w:rPr>
          <w:rFonts w:ascii="仿宋" w:hAnsi="仿宋" w:eastAsia="仿宋"/>
          <w:sz w:val="32"/>
          <w:szCs w:val="32"/>
        </w:rPr>
      </w:pPr>
      <w:r>
        <w:rPr>
          <w:rFonts w:hint="eastAsia" w:ascii="仿宋" w:hAnsi="仿宋" w:eastAsia="仿宋"/>
          <w:sz w:val="32"/>
          <w:szCs w:val="32"/>
        </w:rPr>
        <w:t>十二</w:t>
      </w:r>
      <w:r>
        <w:rPr>
          <w:rFonts w:ascii="仿宋" w:hAnsi="仿宋" w:eastAsia="仿宋"/>
          <w:sz w:val="32"/>
          <w:szCs w:val="32"/>
        </w:rPr>
        <w:t>、政府采购预算表</w:t>
      </w:r>
    </w:p>
    <w:p>
      <w:pPr>
        <w:spacing w:line="220" w:lineRule="atLeast"/>
        <w:rPr>
          <w:rFonts w:ascii="仿宋" w:hAnsi="仿宋" w:eastAsia="仿宋"/>
          <w:sz w:val="32"/>
          <w:szCs w:val="32"/>
        </w:rPr>
      </w:pPr>
      <w:r>
        <w:rPr>
          <w:rFonts w:hint="eastAsia" w:ascii="仿宋" w:hAnsi="仿宋" w:eastAsia="仿宋"/>
          <w:sz w:val="32"/>
          <w:szCs w:val="32"/>
        </w:rPr>
        <w:t>十三、部门预算项目支出绩效目标申报表</w:t>
      </w:r>
    </w:p>
    <w:p>
      <w:pPr>
        <w:spacing w:line="220" w:lineRule="atLeast"/>
        <w:rPr>
          <w:rFonts w:ascii="仿宋" w:hAnsi="仿宋" w:eastAsia="仿宋"/>
          <w:b/>
          <w:sz w:val="32"/>
          <w:szCs w:val="32"/>
        </w:rPr>
      </w:pPr>
      <w:r>
        <w:rPr>
          <w:rFonts w:hint="eastAsia" w:ascii="仿宋" w:hAnsi="仿宋" w:eastAsia="仿宋"/>
          <w:b/>
          <w:sz w:val="32"/>
          <w:szCs w:val="32"/>
        </w:rPr>
        <w:t>第</w:t>
      </w:r>
      <w:r>
        <w:rPr>
          <w:rFonts w:ascii="仿宋" w:hAnsi="仿宋" w:eastAsia="仿宋"/>
          <w:b/>
          <w:sz w:val="32"/>
          <w:szCs w:val="32"/>
        </w:rPr>
        <w:t>三部</w:t>
      </w:r>
      <w:r>
        <w:rPr>
          <w:rFonts w:hint="eastAsia" w:ascii="仿宋" w:hAnsi="仿宋" w:eastAsia="仿宋"/>
          <w:b/>
          <w:sz w:val="32"/>
          <w:szCs w:val="32"/>
        </w:rPr>
        <w:t>分 2021年</w:t>
      </w:r>
      <w:r>
        <w:rPr>
          <w:rFonts w:ascii="仿宋" w:hAnsi="仿宋" w:eastAsia="仿宋"/>
          <w:b/>
          <w:sz w:val="32"/>
          <w:szCs w:val="32"/>
        </w:rPr>
        <w:t>部门预算情况说明</w:t>
      </w:r>
    </w:p>
    <w:p>
      <w:pPr>
        <w:spacing w:line="220" w:lineRule="atLeast"/>
        <w:rPr>
          <w:rFonts w:ascii="仿宋" w:hAnsi="仿宋" w:eastAsia="仿宋"/>
          <w:b/>
          <w:sz w:val="32"/>
          <w:szCs w:val="32"/>
        </w:rPr>
      </w:pPr>
      <w:r>
        <w:rPr>
          <w:rFonts w:hint="eastAsia" w:ascii="仿宋" w:hAnsi="仿宋" w:eastAsia="仿宋"/>
          <w:b/>
          <w:sz w:val="32"/>
          <w:szCs w:val="32"/>
        </w:rPr>
        <w:t>第</w:t>
      </w:r>
      <w:r>
        <w:rPr>
          <w:rFonts w:ascii="仿宋" w:hAnsi="仿宋" w:eastAsia="仿宋"/>
          <w:b/>
          <w:sz w:val="32"/>
          <w:szCs w:val="32"/>
        </w:rPr>
        <w:t>四部分</w:t>
      </w:r>
      <w:r>
        <w:rPr>
          <w:rFonts w:hint="eastAsia" w:ascii="仿宋" w:hAnsi="仿宋" w:eastAsia="仿宋"/>
          <w:b/>
          <w:sz w:val="32"/>
          <w:szCs w:val="32"/>
        </w:rPr>
        <w:t xml:space="preserve"> 名词</w:t>
      </w:r>
      <w:r>
        <w:rPr>
          <w:rFonts w:ascii="仿宋" w:hAnsi="仿宋" w:eastAsia="仿宋"/>
          <w:b/>
          <w:sz w:val="32"/>
          <w:szCs w:val="32"/>
        </w:rPr>
        <w:t>解释</w:t>
      </w: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r>
        <w:rPr>
          <w:rFonts w:ascii="仿宋" w:hAnsi="仿宋" w:eastAsia="仿宋"/>
          <w:b/>
          <w:sz w:val="32"/>
          <w:szCs w:val="32"/>
        </w:rPr>
        <w:t>第一部分 部门概况</w:t>
      </w:r>
    </w:p>
    <w:p>
      <w:pPr>
        <w:spacing w:line="360" w:lineRule="auto"/>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一、</w:t>
      </w:r>
      <w:r>
        <w:rPr>
          <w:rFonts w:hint="eastAsia" w:ascii="仿宋" w:hAnsi="仿宋" w:eastAsia="仿宋"/>
          <w:sz w:val="32"/>
          <w:szCs w:val="32"/>
        </w:rPr>
        <w:t>部门</w:t>
      </w:r>
      <w:r>
        <w:rPr>
          <w:rFonts w:ascii="仿宋" w:hAnsi="仿宋" w:eastAsia="仿宋"/>
          <w:sz w:val="32"/>
          <w:szCs w:val="32"/>
        </w:rPr>
        <w:t>主要职</w:t>
      </w:r>
      <w:r>
        <w:rPr>
          <w:rFonts w:hint="eastAsia" w:ascii="仿宋" w:hAnsi="仿宋" w:eastAsia="仿宋"/>
          <w:sz w:val="32"/>
          <w:szCs w:val="32"/>
        </w:rPr>
        <w:t>责</w:t>
      </w:r>
    </w:p>
    <w:p>
      <w:pPr>
        <w:ind w:firstLine="640" w:firstLineChars="200"/>
        <w:rPr>
          <w:rFonts w:ascii="宋体" w:hAnsi="宋体" w:eastAsia="宋体"/>
          <w:sz w:val="32"/>
          <w:szCs w:val="32"/>
        </w:rPr>
      </w:pPr>
      <w:r>
        <w:rPr>
          <w:rFonts w:hint="eastAsia" w:ascii="宋体" w:hAnsi="宋体" w:eastAsia="宋体"/>
          <w:sz w:val="32"/>
          <w:szCs w:val="32"/>
        </w:rPr>
        <w:t>（1）负责区政府全体会议、常务会议、区长办公会议和以区政府名义召开的重要会议的会务及区政府领导重要活动的安排。</w:t>
      </w:r>
    </w:p>
    <w:p>
      <w:pPr>
        <w:ind w:firstLine="640" w:firstLineChars="200"/>
        <w:rPr>
          <w:rFonts w:ascii="宋体" w:hAnsi="宋体" w:eastAsia="宋体"/>
          <w:sz w:val="32"/>
          <w:szCs w:val="32"/>
        </w:rPr>
      </w:pPr>
      <w:r>
        <w:rPr>
          <w:rFonts w:hint="eastAsia" w:ascii="宋体" w:hAnsi="宋体" w:eastAsia="宋体"/>
          <w:sz w:val="32"/>
          <w:szCs w:val="32"/>
        </w:rPr>
        <w:t>（2）协助区政府领导审核或起草以区政府及办公室名义发布的各类文件；负责加区政府办公室的公文处理、印信管理、文书档案、机要通讯和保密工作；负责全区行政办公系统政务工作的业务指导。</w:t>
      </w:r>
    </w:p>
    <w:p>
      <w:pPr>
        <w:ind w:firstLine="640" w:firstLineChars="200"/>
        <w:rPr>
          <w:rFonts w:ascii="宋体" w:hAnsi="宋体" w:eastAsia="宋体"/>
          <w:sz w:val="32"/>
          <w:szCs w:val="32"/>
        </w:rPr>
      </w:pPr>
      <w:r>
        <w:rPr>
          <w:rFonts w:hint="eastAsia" w:ascii="宋体" w:hAnsi="宋体" w:eastAsia="宋体"/>
          <w:sz w:val="32"/>
          <w:szCs w:val="32"/>
        </w:rPr>
        <w:t>（3）根据区政府领导的指示和办理文件的需要，组织协调政府各部门之间、部门与企事业单位之间的工作。负责国家、省、地领导及国内外重要人士到加区的接洽工作。</w:t>
      </w:r>
    </w:p>
    <w:p>
      <w:pPr>
        <w:ind w:firstLine="640" w:firstLineChars="200"/>
        <w:rPr>
          <w:rFonts w:ascii="宋体" w:hAnsi="宋体" w:eastAsia="宋体"/>
          <w:sz w:val="32"/>
          <w:szCs w:val="32"/>
        </w:rPr>
      </w:pPr>
      <w:r>
        <w:rPr>
          <w:rFonts w:hint="eastAsia" w:ascii="宋体" w:hAnsi="宋体" w:eastAsia="宋体"/>
          <w:sz w:val="32"/>
          <w:szCs w:val="32"/>
        </w:rPr>
        <w:t>（4）负责文书档案（包括上下级来文）、重要会议材料、文史档案、财务帐簿、音像资料的收集、归档立卷、保管及借阅工作；负责编发《加格达奇区人民政府工作大事记》。</w:t>
      </w:r>
    </w:p>
    <w:p>
      <w:pPr>
        <w:ind w:firstLine="640" w:firstLineChars="200"/>
        <w:rPr>
          <w:rFonts w:ascii="宋体" w:hAnsi="宋体" w:eastAsia="宋体"/>
          <w:sz w:val="32"/>
          <w:szCs w:val="32"/>
        </w:rPr>
      </w:pPr>
      <w:r>
        <w:rPr>
          <w:rFonts w:hint="eastAsia" w:ascii="宋体" w:hAnsi="宋体" w:eastAsia="宋体"/>
          <w:sz w:val="32"/>
          <w:szCs w:val="32"/>
        </w:rPr>
        <w:t>（5）负责全区经济社会发展重大事项调研和政策研究，并提出建设性意见或建议，为区政府领导当好参谋；负责区政府重要汇报材料的撰写工作；负责区政府主要领导讲话、报告等综合材料撰写工作。</w:t>
      </w:r>
    </w:p>
    <w:p>
      <w:pPr>
        <w:ind w:firstLine="640" w:firstLineChars="200"/>
        <w:rPr>
          <w:rFonts w:ascii="宋体" w:hAnsi="宋体" w:eastAsia="宋体"/>
          <w:sz w:val="32"/>
          <w:szCs w:val="32"/>
        </w:rPr>
      </w:pPr>
      <w:r>
        <w:rPr>
          <w:rFonts w:hint="eastAsia" w:ascii="宋体" w:hAnsi="宋体" w:eastAsia="宋体"/>
          <w:sz w:val="32"/>
          <w:szCs w:val="32"/>
        </w:rPr>
        <w:t>（6）负责搜集、筛选、整理、传递区内外经济和社会各方面的重要信息，为领导决策提供参考依据。</w:t>
      </w:r>
    </w:p>
    <w:p>
      <w:pPr>
        <w:ind w:firstLine="640" w:firstLineChars="200"/>
        <w:rPr>
          <w:rFonts w:ascii="宋体" w:hAnsi="宋体" w:eastAsia="宋体"/>
          <w:sz w:val="32"/>
          <w:szCs w:val="32"/>
        </w:rPr>
      </w:pPr>
      <w:r>
        <w:rPr>
          <w:rFonts w:hint="eastAsia" w:ascii="宋体" w:hAnsi="宋体" w:eastAsia="宋体"/>
          <w:sz w:val="32"/>
          <w:szCs w:val="32"/>
        </w:rPr>
        <w:t>（7）负责国家、省、地的文件和领导重要指示或批示落实的督促、检查；负责区政府全局性及各战线重要工作部署、有关文件、会议决定贯彻落实情况的督查及反馈；负责综合和协调办理人大代表、政协委员、职工代表提议案工作。</w:t>
      </w:r>
    </w:p>
    <w:p>
      <w:pPr>
        <w:ind w:firstLine="640" w:firstLineChars="200"/>
        <w:rPr>
          <w:rFonts w:ascii="宋体" w:hAnsi="宋体" w:eastAsia="宋体"/>
          <w:sz w:val="32"/>
          <w:szCs w:val="32"/>
        </w:rPr>
      </w:pPr>
      <w:r>
        <w:rPr>
          <w:rFonts w:hint="eastAsia" w:ascii="宋体" w:hAnsi="宋体" w:eastAsia="宋体"/>
          <w:sz w:val="32"/>
          <w:szCs w:val="32"/>
        </w:rPr>
        <w:t>（8）负责区委、区政府政务总值班工作，并及时向领导报告重要情况；负责全区突发公共事件应急救援的指导协调、督办检查、信息汇总等工作。</w:t>
      </w:r>
    </w:p>
    <w:p>
      <w:pPr>
        <w:ind w:firstLine="640" w:firstLineChars="200"/>
        <w:rPr>
          <w:rFonts w:ascii="宋体" w:hAnsi="宋体" w:eastAsia="宋体"/>
          <w:sz w:val="32"/>
          <w:szCs w:val="32"/>
        </w:rPr>
      </w:pPr>
      <w:r>
        <w:rPr>
          <w:rFonts w:hint="eastAsia" w:ascii="宋体" w:hAnsi="宋体" w:eastAsia="宋体"/>
          <w:sz w:val="32"/>
          <w:szCs w:val="32"/>
        </w:rPr>
        <w:t>（9）负责区政府电子政务建设和计算机信息网络建设及其维护、安全保密等项工作；负责加格达奇区政府网站的管理、更新及维护。</w:t>
      </w:r>
    </w:p>
    <w:p>
      <w:pPr>
        <w:ind w:firstLine="640" w:firstLineChars="200"/>
        <w:rPr>
          <w:rFonts w:ascii="宋体" w:hAnsi="宋体" w:eastAsia="宋体"/>
          <w:sz w:val="32"/>
          <w:szCs w:val="32"/>
        </w:rPr>
      </w:pPr>
      <w:r>
        <w:rPr>
          <w:rFonts w:hint="eastAsia" w:ascii="宋体" w:hAnsi="宋体" w:eastAsia="宋体"/>
          <w:sz w:val="32"/>
          <w:szCs w:val="32"/>
        </w:rPr>
        <w:t>（10）负责指导全区政府法制工作；负责行政执法监督、规范性文件备案审核和清理；负责承办区政府依法管辖的行政复议案件；负责行政执法证件管理、法制宣传教育、行政执法人员培训工作；负责监督行政审批（许可）事项的规范运行；负责全区道路执法监督检查以及设置道路检查站申报工作；承担区人民政府法律顾问职责。</w:t>
      </w:r>
    </w:p>
    <w:p>
      <w:pPr>
        <w:ind w:firstLine="640" w:firstLineChars="200"/>
        <w:rPr>
          <w:rFonts w:ascii="宋体" w:hAnsi="宋体" w:eastAsia="宋体"/>
          <w:sz w:val="32"/>
          <w:szCs w:val="32"/>
        </w:rPr>
      </w:pPr>
      <w:r>
        <w:rPr>
          <w:rFonts w:hint="eastAsia" w:ascii="宋体" w:hAnsi="宋体" w:eastAsia="宋体"/>
          <w:sz w:val="32"/>
          <w:szCs w:val="32"/>
        </w:rPr>
        <w:t>（11）负责贯彻执行党和政府关于宗教工作的方针、政策、规定，管理全区宗教事务，保障信教群众的合法权益；负责贯彻执行党和政府关于少数民族工作的方针、政策、规定；负责管理全区少数民族事务，保障少数民族权利；帮助少数民族发展文化教育事业；扶持和参与少数民族地区的经济发展和各项经济活动；负责加强少数民族地区发展资金的管理，参与有关部门各项补助专款、资金的分配和使用；做好民族方面的来信来访和接待工作。</w:t>
      </w:r>
    </w:p>
    <w:p>
      <w:pPr>
        <w:ind w:firstLine="640" w:firstLineChars="200"/>
        <w:rPr>
          <w:rFonts w:ascii="宋体" w:hAnsi="宋体" w:eastAsia="宋体"/>
          <w:sz w:val="32"/>
          <w:szCs w:val="32"/>
        </w:rPr>
      </w:pPr>
      <w:r>
        <w:rPr>
          <w:rFonts w:hint="eastAsia" w:ascii="宋体" w:hAnsi="宋体" w:eastAsia="宋体"/>
          <w:sz w:val="32"/>
          <w:szCs w:val="32"/>
        </w:rPr>
        <w:t>（12）负责全区的侨民、侨属、侨眷的身份认定工作和侨情普查工作；负责扶持侨属企业，做好困难归侨、侨眷扶贫解困工作；负责全区在国外的华人、华侨的联络交往工作；负责沟通人大外侨委工作，做好回归华侨、华人的接待工作。</w:t>
      </w:r>
    </w:p>
    <w:p>
      <w:pPr>
        <w:ind w:firstLine="640" w:firstLineChars="200"/>
        <w:rPr>
          <w:rFonts w:ascii="宋体" w:hAnsi="宋体" w:eastAsia="宋体"/>
          <w:sz w:val="32"/>
          <w:szCs w:val="32"/>
        </w:rPr>
      </w:pPr>
      <w:r>
        <w:rPr>
          <w:rFonts w:hint="eastAsia" w:ascii="宋体" w:hAnsi="宋体" w:eastAsia="宋体"/>
          <w:sz w:val="32"/>
          <w:szCs w:val="32"/>
        </w:rPr>
        <w:t>（13）负责相关单位的财务管理及各项资金收支、审核、财务计划和监督及其职工的医疗、养老保险等工作。</w:t>
      </w:r>
    </w:p>
    <w:p>
      <w:pPr>
        <w:ind w:firstLine="640" w:firstLineChars="200"/>
        <w:rPr>
          <w:rFonts w:ascii="宋体" w:hAnsi="宋体" w:eastAsia="宋体"/>
          <w:sz w:val="32"/>
          <w:szCs w:val="32"/>
        </w:rPr>
      </w:pPr>
      <w:r>
        <w:rPr>
          <w:rFonts w:hint="eastAsia" w:ascii="宋体" w:hAnsi="宋体" w:eastAsia="宋体"/>
          <w:sz w:val="32"/>
          <w:szCs w:val="32"/>
        </w:rPr>
        <w:t>（14）负责区委、区政府机关消防、安全、保卫和社会治安综合治理工作；协调公安部门维护正常办公秩序。</w:t>
      </w:r>
    </w:p>
    <w:p>
      <w:pPr>
        <w:ind w:firstLine="640" w:firstLineChars="200"/>
        <w:rPr>
          <w:rFonts w:ascii="宋体" w:hAnsi="宋体" w:eastAsia="宋体"/>
          <w:sz w:val="32"/>
          <w:szCs w:val="32"/>
        </w:rPr>
      </w:pPr>
      <w:r>
        <w:rPr>
          <w:rFonts w:hint="eastAsia" w:ascii="宋体" w:hAnsi="宋体" w:eastAsia="宋体"/>
          <w:sz w:val="32"/>
          <w:szCs w:val="32"/>
        </w:rPr>
        <w:t>（15）负责区委、区政府机关后勤服务和保障工作以及办公环境建设；负责全区公共机构能源资源消耗统计和节能减排有关工作；负责区领导工作用车及车辆维护保养。</w:t>
      </w:r>
    </w:p>
    <w:p>
      <w:pPr>
        <w:ind w:firstLine="640" w:firstLineChars="200"/>
        <w:rPr>
          <w:rFonts w:ascii="宋体" w:hAnsi="宋体" w:eastAsia="宋体"/>
          <w:sz w:val="32"/>
          <w:szCs w:val="32"/>
        </w:rPr>
      </w:pPr>
      <w:r>
        <w:rPr>
          <w:rFonts w:hint="eastAsia" w:ascii="宋体" w:hAnsi="宋体" w:eastAsia="宋体"/>
          <w:sz w:val="32"/>
          <w:szCs w:val="32"/>
        </w:rPr>
        <w:t>（16）</w:t>
      </w:r>
      <w:r>
        <w:rPr>
          <w:rFonts w:ascii="宋体" w:hAnsi="宋体" w:eastAsia="宋体"/>
          <w:sz w:val="32"/>
          <w:szCs w:val="32"/>
        </w:rPr>
        <w:t>贯彻落实上级有关国防动员工作的方针、政策和指示；制定本</w:t>
      </w:r>
      <w:r>
        <w:rPr>
          <w:rFonts w:hint="eastAsia" w:ascii="宋体" w:hAnsi="宋体" w:eastAsia="宋体"/>
          <w:sz w:val="32"/>
          <w:szCs w:val="32"/>
        </w:rPr>
        <w:t>区</w:t>
      </w:r>
      <w:r>
        <w:rPr>
          <w:rFonts w:ascii="宋体" w:hAnsi="宋体" w:eastAsia="宋体"/>
          <w:sz w:val="32"/>
          <w:szCs w:val="32"/>
        </w:rPr>
        <w:t>国防动员工作规划、计划；指导协调并组织本</w:t>
      </w:r>
      <w:r>
        <w:rPr>
          <w:rFonts w:hint="eastAsia" w:ascii="宋体" w:hAnsi="宋体" w:eastAsia="宋体"/>
          <w:sz w:val="32"/>
          <w:szCs w:val="32"/>
        </w:rPr>
        <w:t>区</w:t>
      </w:r>
      <w:r>
        <w:rPr>
          <w:rFonts w:ascii="宋体" w:hAnsi="宋体" w:eastAsia="宋体"/>
          <w:sz w:val="32"/>
          <w:szCs w:val="32"/>
        </w:rPr>
        <w:t>军事、经济、社会等各方面国防动员工作，组织领导和协调人民武装动员、国民经济动员、人民防空动员、交通战备、政治动员、科技动员、信息动员</w:t>
      </w:r>
      <w:r>
        <w:rPr>
          <w:rFonts w:hint="eastAsia" w:ascii="宋体" w:hAnsi="宋体" w:eastAsia="宋体"/>
          <w:sz w:val="32"/>
          <w:szCs w:val="32"/>
        </w:rPr>
        <w:t>。</w:t>
      </w:r>
    </w:p>
    <w:p>
      <w:pPr>
        <w:ind w:firstLine="640" w:firstLineChars="200"/>
        <w:rPr>
          <w:rFonts w:ascii="宋体" w:hAnsi="宋体" w:eastAsia="宋体"/>
          <w:sz w:val="32"/>
          <w:szCs w:val="32"/>
        </w:rPr>
      </w:pPr>
      <w:r>
        <w:rPr>
          <w:rFonts w:hint="eastAsia" w:ascii="宋体" w:hAnsi="宋体" w:eastAsia="宋体"/>
          <w:sz w:val="32"/>
          <w:szCs w:val="32"/>
        </w:rPr>
        <w:t>（17）负责全区体制改革工作；负责区政府驻外机构的管理工作。</w:t>
      </w:r>
    </w:p>
    <w:p>
      <w:pPr>
        <w:ind w:firstLine="640" w:firstLineChars="200"/>
        <w:rPr>
          <w:rFonts w:ascii="仿宋" w:hAnsi="仿宋" w:eastAsia="仿宋"/>
          <w:sz w:val="32"/>
          <w:szCs w:val="32"/>
        </w:rPr>
      </w:pPr>
      <w:r>
        <w:rPr>
          <w:rFonts w:hint="eastAsia" w:ascii="宋体" w:hAnsi="宋体" w:eastAsia="宋体"/>
          <w:sz w:val="32"/>
          <w:szCs w:val="32"/>
        </w:rPr>
        <w:t>（18）承办区委、区政府交办的其他事项。</w:t>
      </w:r>
    </w:p>
    <w:p>
      <w:pPr>
        <w:spacing w:line="360" w:lineRule="auto"/>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部门机构设置和人员构成</w:t>
      </w:r>
    </w:p>
    <w:p>
      <w:pPr>
        <w:spacing w:line="360" w:lineRule="auto"/>
        <w:ind w:left="110" w:leftChars="50" w:firstLine="643" w:firstLineChars="200"/>
        <w:rPr>
          <w:rFonts w:ascii="仿宋" w:hAnsi="仿宋" w:eastAsia="仿宋"/>
          <w:b/>
          <w:sz w:val="32"/>
          <w:szCs w:val="32"/>
        </w:rPr>
      </w:pPr>
      <w:r>
        <w:rPr>
          <w:rFonts w:hint="eastAsia" w:ascii="仿宋" w:hAnsi="仿宋" w:eastAsia="仿宋"/>
          <w:b/>
          <w:sz w:val="32"/>
          <w:szCs w:val="32"/>
        </w:rPr>
        <w:t>1、部门机构设置</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640" w:firstLineChars="200"/>
        <w:textAlignment w:val="auto"/>
        <w:rPr>
          <w:rFonts w:ascii="仿宋" w:hAnsi="仿宋" w:eastAsia="仿宋"/>
          <w:b/>
          <w:sz w:val="32"/>
          <w:szCs w:val="32"/>
        </w:rPr>
      </w:pPr>
      <w:r>
        <w:rPr>
          <w:rFonts w:hint="eastAsia" w:ascii="宋体" w:hAnsi="宋体" w:eastAsia="宋体" w:cs="宋体"/>
          <w:color w:val="000000"/>
          <w:sz w:val="32"/>
          <w:szCs w:val="32"/>
          <w:shd w:val="clear" w:color="auto" w:fill="FFFFFF"/>
        </w:rPr>
        <w:t>行政机构1个与上年无变化</w:t>
      </w:r>
      <w:r>
        <w:rPr>
          <w:rFonts w:hint="eastAsia" w:ascii="宋体" w:hAnsi="宋体" w:eastAsia="宋体" w:cs="宋体"/>
          <w:color w:val="000000"/>
          <w:sz w:val="32"/>
          <w:szCs w:val="32"/>
          <w:shd w:val="clear" w:color="auto" w:fill="FFFFFF"/>
          <w:lang w:eastAsia="zh-CN"/>
        </w:rPr>
        <w:t>。</w:t>
      </w:r>
    </w:p>
    <w:p>
      <w:pPr>
        <w:numPr>
          <w:ilvl w:val="0"/>
          <w:numId w:val="2"/>
        </w:numPr>
        <w:spacing w:line="360" w:lineRule="auto"/>
        <w:ind w:firstLine="803" w:firstLineChars="250"/>
        <w:rPr>
          <w:rFonts w:hint="eastAsia" w:ascii="仿宋" w:hAnsi="仿宋" w:eastAsia="仿宋"/>
          <w:b/>
          <w:sz w:val="32"/>
          <w:szCs w:val="32"/>
        </w:rPr>
      </w:pPr>
      <w:r>
        <w:rPr>
          <w:rFonts w:hint="eastAsia" w:ascii="仿宋" w:hAnsi="仿宋" w:eastAsia="仿宋"/>
          <w:b/>
          <w:sz w:val="32"/>
          <w:szCs w:val="32"/>
        </w:rPr>
        <w:t>部门预算单位构成</w:t>
      </w:r>
    </w:p>
    <w:p>
      <w:pPr>
        <w:numPr>
          <w:ilvl w:val="0"/>
          <w:numId w:val="0"/>
        </w:numPr>
        <w:spacing w:line="360" w:lineRule="auto"/>
        <w:ind w:firstLine="640" w:firstLineChars="200"/>
        <w:rPr>
          <w:rFonts w:ascii="仿宋" w:hAnsi="仿宋" w:eastAsia="仿宋"/>
          <w:b/>
          <w:sz w:val="32"/>
          <w:szCs w:val="32"/>
        </w:rPr>
      </w:pPr>
      <w:r>
        <w:rPr>
          <w:rFonts w:hint="eastAsia" w:ascii="宋体" w:hAnsi="宋体" w:eastAsia="宋体" w:cs="宋体"/>
          <w:color w:val="000000"/>
          <w:sz w:val="32"/>
          <w:szCs w:val="32"/>
          <w:shd w:val="clear" w:color="auto" w:fill="FFFFFF"/>
        </w:rPr>
        <w:t>核算的部门包括政府办、区委办、团委、组织部、宣传部、武装部、档案局、机关工委、编委办、信访办、妇联、统战部、残联、</w:t>
      </w:r>
      <w:r>
        <w:rPr>
          <w:rFonts w:hint="eastAsia" w:ascii="宋体" w:hAnsi="宋体" w:eastAsia="宋体" w:cs="宋体"/>
          <w:color w:val="000000"/>
          <w:sz w:val="32"/>
          <w:szCs w:val="32"/>
          <w:shd w:val="clear" w:color="auto" w:fill="FFFFFF"/>
          <w:lang w:eastAsia="zh-CN"/>
        </w:rPr>
        <w:t>应急局</w:t>
      </w:r>
      <w:r>
        <w:rPr>
          <w:rFonts w:hint="eastAsia" w:ascii="宋体" w:hAnsi="宋体" w:eastAsia="宋体" w:cs="宋体"/>
          <w:color w:val="000000"/>
          <w:sz w:val="32"/>
          <w:szCs w:val="32"/>
          <w:shd w:val="clear" w:color="auto" w:fill="FFFFFF"/>
        </w:rPr>
        <w:t>、行政服务中心</w:t>
      </w:r>
      <w:r>
        <w:rPr>
          <w:rFonts w:hint="eastAsia" w:ascii="宋体" w:hAnsi="宋体" w:eastAsia="宋体" w:cs="宋体"/>
          <w:color w:val="000000"/>
          <w:sz w:val="32"/>
          <w:szCs w:val="32"/>
          <w:shd w:val="clear" w:color="auto" w:fill="FFFFFF"/>
          <w:lang w:eastAsia="zh-CN"/>
        </w:rPr>
        <w:t>、机场消防、老干部服务中心、统计局、审计局、加区党校、智慧城市、加区纪检、加区政协、</w:t>
      </w:r>
      <w:r>
        <w:rPr>
          <w:rFonts w:hint="eastAsia" w:ascii="宋体" w:hAnsi="宋体" w:eastAsia="宋体" w:cs="宋体"/>
          <w:color w:val="000000"/>
          <w:sz w:val="32"/>
          <w:szCs w:val="32"/>
          <w:shd w:val="clear" w:color="auto" w:fill="FFFFFF"/>
          <w:lang w:val="en-US" w:eastAsia="zh-CN"/>
        </w:rPr>
        <w:t>加区人大、加区政法委</w:t>
      </w:r>
      <w:r>
        <w:rPr>
          <w:rFonts w:hint="eastAsia" w:ascii="宋体" w:hAnsi="宋体" w:eastAsia="宋体" w:cs="宋体"/>
          <w:color w:val="000000"/>
          <w:sz w:val="32"/>
          <w:szCs w:val="32"/>
          <w:shd w:val="clear" w:color="auto" w:fill="FFFFFF"/>
        </w:rPr>
        <w:t>。</w:t>
      </w:r>
    </w:p>
    <w:p>
      <w:pPr>
        <w:spacing w:line="220" w:lineRule="atLeast"/>
        <w:ind w:left="110" w:leftChars="50" w:firstLine="643" w:firstLineChars="200"/>
        <w:rPr>
          <w:rFonts w:ascii="仿宋" w:hAnsi="仿宋" w:eastAsia="仿宋"/>
          <w:b/>
          <w:sz w:val="32"/>
          <w:szCs w:val="32"/>
        </w:rPr>
      </w:pPr>
      <w:r>
        <w:rPr>
          <w:rFonts w:hint="eastAsia" w:ascii="仿宋" w:hAnsi="仿宋" w:eastAsia="仿宋"/>
          <w:b/>
          <w:sz w:val="32"/>
          <w:szCs w:val="32"/>
        </w:rPr>
        <w:t>3、编制及</w:t>
      </w:r>
      <w:r>
        <w:rPr>
          <w:rFonts w:hint="eastAsia" w:ascii="仿宋" w:hAnsi="仿宋" w:eastAsia="仿宋" w:cs="仿宋"/>
          <w:b/>
          <w:bCs/>
          <w:sz w:val="32"/>
          <w:szCs w:val="32"/>
        </w:rPr>
        <w:t>人员构成</w:t>
      </w:r>
    </w:p>
    <w:p>
      <w:pPr>
        <w:widowControl/>
        <w:spacing w:line="360" w:lineRule="auto"/>
        <w:ind w:firstLine="640" w:firstLineChars="200"/>
        <w:rPr>
          <w:rFonts w:ascii="仿宋" w:hAnsi="仿宋" w:eastAsia="仿宋"/>
          <w:sz w:val="32"/>
          <w:szCs w:val="32"/>
        </w:rPr>
      </w:pPr>
      <w:r>
        <w:rPr>
          <w:rFonts w:hint="eastAsia" w:ascii="宋体" w:hAnsi="宋体" w:eastAsia="宋体"/>
          <w:bCs/>
          <w:sz w:val="32"/>
          <w:szCs w:val="32"/>
          <w:highlight w:val="none"/>
        </w:rPr>
        <w:t>加格达奇区人民政府办公室总编制人数</w:t>
      </w:r>
      <w:r>
        <w:rPr>
          <w:rFonts w:hint="eastAsia" w:ascii="宋体" w:hAnsi="宋体" w:eastAsia="宋体"/>
          <w:bCs/>
          <w:sz w:val="32"/>
          <w:szCs w:val="32"/>
          <w:highlight w:val="none"/>
          <w:lang w:val="en-US" w:eastAsia="zh-CN"/>
        </w:rPr>
        <w:t>547</w:t>
      </w:r>
      <w:r>
        <w:rPr>
          <w:rFonts w:hint="eastAsia" w:ascii="宋体" w:hAnsi="宋体" w:eastAsia="宋体"/>
          <w:bCs/>
          <w:sz w:val="32"/>
          <w:szCs w:val="32"/>
          <w:highlight w:val="none"/>
        </w:rPr>
        <w:t>人，在职实有人数</w:t>
      </w:r>
      <w:r>
        <w:rPr>
          <w:rFonts w:hint="eastAsia" w:ascii="宋体" w:hAnsi="宋体" w:eastAsia="宋体"/>
          <w:bCs/>
          <w:sz w:val="32"/>
          <w:szCs w:val="32"/>
          <w:highlight w:val="none"/>
          <w:lang w:val="en-US" w:eastAsia="zh-CN"/>
        </w:rPr>
        <w:t>370</w:t>
      </w:r>
      <w:r>
        <w:rPr>
          <w:rFonts w:hint="eastAsia" w:ascii="宋体" w:hAnsi="宋体" w:eastAsia="宋体"/>
          <w:bCs/>
          <w:sz w:val="32"/>
          <w:szCs w:val="32"/>
          <w:highlight w:val="none"/>
        </w:rPr>
        <w:t>人，其中：行政编制</w:t>
      </w:r>
      <w:r>
        <w:rPr>
          <w:rFonts w:hint="eastAsia" w:ascii="宋体" w:hAnsi="宋体" w:eastAsia="宋体"/>
          <w:bCs/>
          <w:sz w:val="32"/>
          <w:szCs w:val="32"/>
          <w:highlight w:val="none"/>
          <w:lang w:val="en-US" w:eastAsia="zh-CN"/>
        </w:rPr>
        <w:t>207</w:t>
      </w:r>
      <w:r>
        <w:rPr>
          <w:rFonts w:hint="eastAsia" w:ascii="宋体" w:hAnsi="宋体" w:eastAsia="宋体"/>
          <w:bCs/>
          <w:sz w:val="32"/>
          <w:szCs w:val="32"/>
          <w:highlight w:val="none"/>
        </w:rPr>
        <w:t>人，事业编制</w:t>
      </w:r>
      <w:r>
        <w:rPr>
          <w:rFonts w:hint="eastAsia" w:ascii="宋体" w:hAnsi="宋体" w:eastAsia="宋体"/>
          <w:bCs/>
          <w:sz w:val="32"/>
          <w:szCs w:val="32"/>
          <w:highlight w:val="none"/>
          <w:lang w:val="en-US" w:eastAsia="zh-CN"/>
        </w:rPr>
        <w:t>163</w:t>
      </w:r>
      <w:r>
        <w:rPr>
          <w:rFonts w:hint="eastAsia" w:ascii="宋体" w:hAnsi="宋体" w:eastAsia="宋体"/>
          <w:bCs/>
          <w:sz w:val="32"/>
          <w:szCs w:val="32"/>
          <w:highlight w:val="none"/>
        </w:rPr>
        <w:t>人；</w:t>
      </w:r>
      <w:r>
        <w:rPr>
          <w:rFonts w:hint="eastAsia" w:ascii="宋体" w:hAnsi="宋体" w:eastAsia="宋体"/>
          <w:bCs/>
          <w:sz w:val="32"/>
          <w:szCs w:val="32"/>
          <w:highlight w:val="none"/>
          <w:lang w:eastAsia="zh-CN"/>
        </w:rPr>
        <w:t>离休人员</w:t>
      </w:r>
      <w:r>
        <w:rPr>
          <w:rFonts w:hint="eastAsia" w:ascii="宋体" w:hAnsi="宋体" w:eastAsia="宋体"/>
          <w:bCs/>
          <w:sz w:val="32"/>
          <w:szCs w:val="32"/>
          <w:highlight w:val="none"/>
          <w:lang w:val="en-US" w:eastAsia="zh-CN"/>
        </w:rPr>
        <w:t>4人；</w:t>
      </w:r>
      <w:r>
        <w:rPr>
          <w:rFonts w:hint="eastAsia" w:ascii="宋体" w:hAnsi="宋体" w:eastAsia="宋体"/>
          <w:bCs/>
          <w:sz w:val="32"/>
          <w:szCs w:val="32"/>
          <w:highlight w:val="none"/>
        </w:rPr>
        <w:t>退休人员</w:t>
      </w:r>
      <w:r>
        <w:rPr>
          <w:rFonts w:hint="eastAsia" w:ascii="宋体" w:hAnsi="宋体" w:eastAsia="宋体"/>
          <w:bCs/>
          <w:sz w:val="32"/>
          <w:szCs w:val="32"/>
          <w:highlight w:val="none"/>
          <w:lang w:val="en-US" w:eastAsia="zh-CN"/>
        </w:rPr>
        <w:t>173</w:t>
      </w:r>
      <w:r>
        <w:rPr>
          <w:rFonts w:hint="eastAsia" w:ascii="宋体" w:hAnsi="宋体" w:eastAsia="宋体"/>
          <w:bCs/>
          <w:sz w:val="32"/>
          <w:szCs w:val="32"/>
          <w:highlight w:val="none"/>
        </w:rPr>
        <w:t>人。与</w:t>
      </w:r>
      <w:r>
        <w:rPr>
          <w:rFonts w:ascii="宋体" w:hAnsi="宋体" w:eastAsia="宋体"/>
          <w:bCs/>
          <w:sz w:val="32"/>
          <w:szCs w:val="32"/>
          <w:highlight w:val="none"/>
        </w:rPr>
        <w:t>20</w:t>
      </w:r>
      <w:r>
        <w:rPr>
          <w:rFonts w:hint="eastAsia" w:ascii="宋体" w:hAnsi="宋体" w:eastAsia="宋体"/>
          <w:bCs/>
          <w:sz w:val="32"/>
          <w:szCs w:val="32"/>
          <w:highlight w:val="none"/>
          <w:lang w:val="en-US" w:eastAsia="zh-CN"/>
        </w:rPr>
        <w:t>20</w:t>
      </w:r>
      <w:r>
        <w:rPr>
          <w:rFonts w:hint="eastAsia" w:ascii="宋体" w:hAnsi="宋体" w:eastAsia="宋体"/>
          <w:bCs/>
          <w:sz w:val="32"/>
          <w:szCs w:val="32"/>
          <w:highlight w:val="none"/>
        </w:rPr>
        <w:t>年对比，退休人员增加</w:t>
      </w:r>
      <w:r>
        <w:rPr>
          <w:rFonts w:hint="eastAsia" w:ascii="宋体" w:hAnsi="宋体" w:eastAsia="宋体"/>
          <w:bCs/>
          <w:sz w:val="32"/>
          <w:szCs w:val="32"/>
          <w:highlight w:val="none"/>
          <w:lang w:val="en-US" w:eastAsia="zh-CN"/>
        </w:rPr>
        <w:t>了48</w:t>
      </w:r>
      <w:r>
        <w:rPr>
          <w:rFonts w:hint="eastAsia" w:ascii="宋体" w:hAnsi="宋体" w:eastAsia="宋体"/>
          <w:bCs/>
          <w:sz w:val="32"/>
          <w:szCs w:val="32"/>
          <w:highlight w:val="none"/>
        </w:rPr>
        <w:t>人。</w:t>
      </w:r>
    </w:p>
    <w:p>
      <w:pPr>
        <w:ind w:firstLine="640"/>
        <w:rPr>
          <w:rFonts w:ascii="仿宋" w:hAnsi="仿宋" w:eastAsia="仿宋"/>
          <w:sz w:val="32"/>
          <w:szCs w:val="32"/>
        </w:rPr>
      </w:pPr>
      <w:r>
        <w:rPr>
          <w:rFonts w:hint="eastAsia" w:ascii="仿宋" w:hAnsi="仿宋" w:eastAsia="仿宋"/>
          <w:sz w:val="32"/>
          <w:szCs w:val="32"/>
        </w:rPr>
        <w:t>三、部门预算编制情况说明</w:t>
      </w:r>
    </w:p>
    <w:p>
      <w:pPr>
        <w:ind w:firstLine="640"/>
        <w:rPr>
          <w:rFonts w:hint="eastAsia" w:ascii="仿宋" w:hAnsi="仿宋" w:eastAsia="仿宋"/>
          <w:b/>
          <w:sz w:val="32"/>
          <w:szCs w:val="32"/>
        </w:rPr>
      </w:pPr>
      <w:r>
        <w:rPr>
          <w:rFonts w:hint="eastAsia" w:ascii="仿宋" w:hAnsi="仿宋" w:eastAsia="仿宋"/>
          <w:b/>
          <w:sz w:val="32"/>
          <w:szCs w:val="32"/>
        </w:rPr>
        <w:t>1、部门预算编报范围</w:t>
      </w:r>
    </w:p>
    <w:p>
      <w:pPr>
        <w:widowControl/>
        <w:spacing w:line="360" w:lineRule="auto"/>
        <w:ind w:firstLine="640" w:firstLineChars="200"/>
        <w:rPr>
          <w:rFonts w:hint="eastAsia" w:ascii="仿宋" w:hAnsi="仿宋" w:eastAsia="仿宋"/>
          <w:b/>
          <w:sz w:val="32"/>
          <w:szCs w:val="32"/>
        </w:rPr>
      </w:pPr>
      <w:r>
        <w:rPr>
          <w:rFonts w:hint="eastAsia" w:ascii="宋体" w:hAnsi="宋体" w:eastAsia="宋体"/>
          <w:bCs/>
          <w:sz w:val="32"/>
          <w:szCs w:val="32"/>
        </w:rPr>
        <w:t>纳入本部门</w:t>
      </w:r>
      <w:r>
        <w:rPr>
          <w:rFonts w:ascii="宋体" w:hAnsi="宋体" w:eastAsia="宋体"/>
          <w:bCs/>
          <w:sz w:val="32"/>
          <w:szCs w:val="32"/>
        </w:rPr>
        <w:t>20</w:t>
      </w:r>
      <w:r>
        <w:rPr>
          <w:rFonts w:hint="eastAsia" w:ascii="宋体" w:hAnsi="宋体" w:eastAsia="宋体"/>
          <w:bCs/>
          <w:sz w:val="32"/>
          <w:szCs w:val="32"/>
          <w:lang w:val="en-US" w:eastAsia="zh-CN"/>
        </w:rPr>
        <w:t>21</w:t>
      </w:r>
      <w:r>
        <w:rPr>
          <w:rFonts w:hint="eastAsia" w:ascii="宋体" w:hAnsi="宋体" w:eastAsia="宋体"/>
          <w:bCs/>
          <w:sz w:val="32"/>
          <w:szCs w:val="32"/>
        </w:rPr>
        <w:t>年部门预算编制范围的预算单位包括：</w:t>
      </w:r>
      <w:r>
        <w:rPr>
          <w:rFonts w:hint="eastAsia" w:ascii="宋体" w:hAnsi="宋体" w:eastAsia="宋体" w:cs="宋体"/>
          <w:color w:val="000000"/>
          <w:sz w:val="32"/>
          <w:szCs w:val="32"/>
          <w:shd w:val="clear" w:color="auto" w:fill="FFFFFF"/>
        </w:rPr>
        <w:t>政府办、区委办、团委、组织部、宣传部、武装部、档案局、机关工委、编委办、信访办、妇联、统战部、残联、</w:t>
      </w:r>
      <w:r>
        <w:rPr>
          <w:rFonts w:hint="eastAsia" w:ascii="宋体" w:hAnsi="宋体" w:eastAsia="宋体" w:cs="宋体"/>
          <w:color w:val="000000"/>
          <w:sz w:val="32"/>
          <w:szCs w:val="32"/>
          <w:shd w:val="clear" w:color="auto" w:fill="FFFFFF"/>
          <w:lang w:eastAsia="zh-CN"/>
        </w:rPr>
        <w:t>应急局</w:t>
      </w:r>
      <w:r>
        <w:rPr>
          <w:rFonts w:hint="eastAsia" w:ascii="宋体" w:hAnsi="宋体" w:eastAsia="宋体" w:cs="宋体"/>
          <w:color w:val="000000"/>
          <w:sz w:val="32"/>
          <w:szCs w:val="32"/>
          <w:shd w:val="clear" w:color="auto" w:fill="FFFFFF"/>
        </w:rPr>
        <w:t>、行政服务中心</w:t>
      </w:r>
      <w:r>
        <w:rPr>
          <w:rFonts w:hint="eastAsia" w:ascii="宋体" w:hAnsi="宋体" w:eastAsia="宋体" w:cs="宋体"/>
          <w:color w:val="000000"/>
          <w:sz w:val="32"/>
          <w:szCs w:val="32"/>
          <w:shd w:val="clear" w:color="auto" w:fill="FFFFFF"/>
          <w:lang w:eastAsia="zh-CN"/>
        </w:rPr>
        <w:t>、机场消防、老干部服务中心、统计局、审计局、加区党校、智慧城市、加区纪检、加区政协、</w:t>
      </w:r>
      <w:r>
        <w:rPr>
          <w:rFonts w:hint="eastAsia" w:ascii="宋体" w:hAnsi="宋体" w:eastAsia="宋体" w:cs="宋体"/>
          <w:color w:val="000000"/>
          <w:sz w:val="32"/>
          <w:szCs w:val="32"/>
          <w:shd w:val="clear" w:color="auto" w:fill="FFFFFF"/>
          <w:lang w:val="en-US" w:eastAsia="zh-CN"/>
        </w:rPr>
        <w:t>加区人大、加区政法委。</w:t>
      </w:r>
    </w:p>
    <w:p>
      <w:pPr>
        <w:numPr>
          <w:ilvl w:val="0"/>
          <w:numId w:val="2"/>
        </w:numPr>
        <w:ind w:left="0" w:leftChars="0" w:firstLine="803" w:firstLineChars="250"/>
        <w:rPr>
          <w:rFonts w:hint="eastAsia" w:ascii="仿宋" w:hAnsi="仿宋" w:eastAsia="仿宋"/>
          <w:b/>
          <w:sz w:val="32"/>
          <w:szCs w:val="32"/>
        </w:rPr>
      </w:pPr>
      <w:r>
        <w:rPr>
          <w:rFonts w:hint="eastAsia" w:ascii="仿宋" w:hAnsi="仿宋" w:eastAsia="仿宋"/>
          <w:b/>
          <w:sz w:val="32"/>
          <w:szCs w:val="32"/>
        </w:rPr>
        <w:t>指导思想</w:t>
      </w:r>
    </w:p>
    <w:p>
      <w:pPr>
        <w:numPr>
          <w:numId w:val="0"/>
        </w:numPr>
        <w:ind w:leftChars="250" w:firstLine="640" w:firstLineChars="200"/>
        <w:rPr>
          <w:rFonts w:ascii="仿宋" w:hAnsi="仿宋" w:eastAsia="仿宋"/>
          <w:b/>
          <w:sz w:val="32"/>
          <w:szCs w:val="32"/>
        </w:rPr>
      </w:pPr>
      <w:r>
        <w:rPr>
          <w:rFonts w:hint="eastAsia" w:ascii="宋体" w:hAnsi="宋体" w:eastAsia="宋体" w:cs="宋体"/>
          <w:color w:val="000000"/>
          <w:sz w:val="32"/>
          <w:szCs w:val="32"/>
          <w:shd w:val="clear" w:color="auto" w:fill="FFFFFF"/>
          <w:lang w:eastAsia="zh-CN"/>
        </w:rPr>
        <w:t>深入贯彻</w:t>
      </w:r>
      <w:r>
        <w:rPr>
          <w:rFonts w:hint="eastAsia" w:ascii="宋体" w:hAnsi="宋体" w:eastAsia="宋体" w:cs="宋体"/>
          <w:color w:val="000000"/>
          <w:sz w:val="32"/>
          <w:szCs w:val="32"/>
          <w:shd w:val="clear" w:color="auto" w:fill="FFFFFF"/>
          <w:lang w:val="en-US" w:eastAsia="zh-CN"/>
        </w:rPr>
        <w:t>以科学发展观和习近平总书记系列重要讲话精神，按照构建社会主义和谐社会和建立公共财政体制的要求，从严从紧编制各项支出预算。</w:t>
      </w:r>
    </w:p>
    <w:p>
      <w:pPr>
        <w:numPr>
          <w:ilvl w:val="0"/>
          <w:numId w:val="2"/>
        </w:numPr>
        <w:ind w:left="0" w:leftChars="0" w:firstLine="803" w:firstLineChars="250"/>
        <w:rPr>
          <w:rFonts w:hint="default" w:ascii="仿宋" w:hAnsi="仿宋" w:eastAsia="仿宋"/>
          <w:b/>
          <w:sz w:val="32"/>
          <w:szCs w:val="32"/>
          <w:lang w:val="en-US" w:eastAsia="zh-CN"/>
        </w:rPr>
      </w:pPr>
      <w:r>
        <w:rPr>
          <w:rFonts w:hint="eastAsia" w:ascii="仿宋" w:hAnsi="仿宋" w:eastAsia="仿宋"/>
          <w:b/>
          <w:sz w:val="32"/>
          <w:szCs w:val="32"/>
        </w:rPr>
        <w:t>重点工作</w:t>
      </w:r>
    </w:p>
    <w:p>
      <w:pPr>
        <w:spacing w:after="0" w:line="600" w:lineRule="exact"/>
        <w:ind w:firstLine="640" w:firstLineChars="200"/>
        <w:rPr>
          <w:rFonts w:hint="default" w:ascii="仿宋" w:hAnsi="仿宋" w:eastAsia="仿宋" w:cs="Times New Roman"/>
          <w:sz w:val="32"/>
          <w:szCs w:val="32"/>
          <w:lang w:val="en-US"/>
        </w:rPr>
      </w:pPr>
      <w:r>
        <w:rPr>
          <w:rFonts w:hint="eastAsia" w:ascii="宋体" w:hAnsi="宋体" w:eastAsia="宋体" w:cs="宋体"/>
          <w:color w:val="000000"/>
          <w:sz w:val="32"/>
          <w:szCs w:val="32"/>
          <w:shd w:val="clear" w:color="auto" w:fill="FFFFFF"/>
          <w:lang w:val="en-US" w:eastAsia="zh-CN"/>
        </w:rPr>
        <w:t>严格执行《中华人民共和国预算法》和其他有关法律、法规的规定，严格按照管理职责，在充分考虑目前经济形势的前提下，合理制定收支增长速度，统筹兼顾，确保全年预算收支平衡。</w:t>
      </w:r>
    </w:p>
    <w:p>
      <w:pPr>
        <w:spacing w:line="220" w:lineRule="atLeast"/>
        <w:jc w:val="center"/>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二</w:t>
      </w:r>
      <w:r>
        <w:rPr>
          <w:rFonts w:ascii="仿宋" w:hAnsi="仿宋" w:eastAsia="仿宋"/>
          <w:b/>
          <w:sz w:val="32"/>
          <w:szCs w:val="32"/>
        </w:rPr>
        <w:t xml:space="preserve">部分 </w:t>
      </w:r>
      <w:r>
        <w:rPr>
          <w:rFonts w:hint="eastAsia" w:ascii="仿宋" w:hAnsi="仿宋" w:eastAsia="仿宋"/>
          <w:b/>
          <w:sz w:val="32"/>
          <w:szCs w:val="32"/>
        </w:rPr>
        <w:t>2021年</w:t>
      </w:r>
      <w:r>
        <w:rPr>
          <w:rFonts w:ascii="仿宋" w:hAnsi="仿宋" w:eastAsia="仿宋"/>
          <w:b/>
          <w:sz w:val="32"/>
          <w:szCs w:val="32"/>
        </w:rPr>
        <w:t>部门预算</w:t>
      </w:r>
      <w:r>
        <w:rPr>
          <w:rFonts w:hint="eastAsia" w:ascii="仿宋" w:hAnsi="仿宋" w:eastAsia="仿宋"/>
          <w:b/>
          <w:sz w:val="32"/>
          <w:szCs w:val="32"/>
        </w:rPr>
        <w:t>报表</w:t>
      </w:r>
    </w:p>
    <w:p>
      <w:pPr>
        <w:spacing w:line="220" w:lineRule="atLeast"/>
        <w:jc w:val="center"/>
        <w:rPr>
          <w:rFonts w:ascii="仿宋" w:hAnsi="仿宋" w:eastAsia="仿宋"/>
          <w:b/>
          <w:sz w:val="32"/>
          <w:szCs w:val="32"/>
        </w:rPr>
      </w:pP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部门收支总体情况表</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部门收入总体情况表</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部门支出总体情况表</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财政拨款收支总体情况表</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一般公共预算支出情况表（功能科目）</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一般公共预算基本支出情况表（部门经济科目）</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一般公共预算支出情况表（政府经济科目）</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政府性基金预算支出情况表（功能科目）</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政府性基金预算支出情况表（部门经济科目）</w:t>
      </w:r>
    </w:p>
    <w:p>
      <w:pPr>
        <w:pStyle w:val="8"/>
        <w:numPr>
          <w:ilvl w:val="0"/>
          <w:numId w:val="3"/>
        </w:numPr>
        <w:spacing w:line="220" w:lineRule="atLeast"/>
        <w:ind w:firstLineChars="0"/>
        <w:rPr>
          <w:rFonts w:ascii="仿宋" w:hAnsi="仿宋" w:eastAsia="仿宋"/>
          <w:sz w:val="32"/>
          <w:szCs w:val="32"/>
        </w:rPr>
      </w:pPr>
      <w:r>
        <w:rPr>
          <w:rFonts w:hint="eastAsia" w:ascii="仿宋" w:hAnsi="仿宋" w:eastAsia="仿宋"/>
          <w:sz w:val="32"/>
          <w:szCs w:val="32"/>
        </w:rPr>
        <w:t>政府性基金预算支出情况表（政府经济科目）</w:t>
      </w:r>
    </w:p>
    <w:p>
      <w:pPr>
        <w:spacing w:line="220" w:lineRule="atLeast"/>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一、</w:t>
      </w:r>
      <w:r>
        <w:rPr>
          <w:rFonts w:hint="eastAsia" w:ascii="仿宋" w:hAnsi="仿宋" w:eastAsia="仿宋"/>
          <w:sz w:val="32"/>
          <w:szCs w:val="32"/>
        </w:rPr>
        <w:t>一般公共预算“三公”经费和会议费支出情况表</w:t>
      </w:r>
    </w:p>
    <w:p>
      <w:pPr>
        <w:spacing w:line="220" w:lineRule="atLeast"/>
        <w:rPr>
          <w:rFonts w:ascii="仿宋" w:hAnsi="仿宋" w:eastAsia="仿宋"/>
          <w:b/>
          <w:sz w:val="32"/>
          <w:szCs w:val="32"/>
        </w:rPr>
      </w:pPr>
      <w:r>
        <w:rPr>
          <w:rFonts w:hint="eastAsia" w:ascii="仿宋" w:hAnsi="仿宋" w:eastAsia="仿宋"/>
          <w:sz w:val="32"/>
          <w:szCs w:val="32"/>
        </w:rPr>
        <w:t>十</w:t>
      </w:r>
      <w:r>
        <w:rPr>
          <w:rFonts w:ascii="仿宋" w:hAnsi="仿宋" w:eastAsia="仿宋"/>
          <w:sz w:val="32"/>
          <w:szCs w:val="32"/>
        </w:rPr>
        <w:t>二、</w:t>
      </w:r>
      <w:r>
        <w:rPr>
          <w:rFonts w:hint="eastAsia" w:ascii="仿宋" w:hAnsi="仿宋" w:eastAsia="仿宋"/>
          <w:sz w:val="32"/>
          <w:szCs w:val="32"/>
        </w:rPr>
        <w:t>政府采购预算表</w:t>
      </w:r>
    </w:p>
    <w:p>
      <w:pPr>
        <w:spacing w:line="220" w:lineRule="atLeast"/>
        <w:rPr>
          <w:rFonts w:ascii="仿宋" w:hAnsi="仿宋" w:eastAsia="仿宋"/>
          <w:sz w:val="32"/>
          <w:szCs w:val="32"/>
        </w:rPr>
      </w:pPr>
      <w:r>
        <w:rPr>
          <w:rFonts w:hint="eastAsia" w:ascii="仿宋" w:hAnsi="仿宋" w:eastAsia="仿宋"/>
          <w:sz w:val="32"/>
          <w:szCs w:val="32"/>
        </w:rPr>
        <w:t>十三、部门预算项目支出绩效目标申报表</w:t>
      </w:r>
    </w:p>
    <w:p>
      <w:pPr>
        <w:spacing w:line="220" w:lineRule="atLeast"/>
        <w:jc w:val="center"/>
        <w:rPr>
          <w:rFonts w:ascii="仿宋" w:hAnsi="仿宋" w:eastAsia="仿宋"/>
          <w:b/>
          <w:sz w:val="32"/>
          <w:szCs w:val="32"/>
        </w:rPr>
      </w:pPr>
    </w:p>
    <w:p>
      <w:pPr>
        <w:spacing w:line="220" w:lineRule="atLeast"/>
        <w:jc w:val="center"/>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三</w:t>
      </w:r>
      <w:r>
        <w:rPr>
          <w:rFonts w:ascii="仿宋" w:hAnsi="仿宋" w:eastAsia="仿宋"/>
          <w:b/>
          <w:sz w:val="32"/>
          <w:szCs w:val="32"/>
        </w:rPr>
        <w:t>部分 部门预算情况说明</w:t>
      </w:r>
    </w:p>
    <w:p>
      <w:pPr>
        <w:spacing w:line="360" w:lineRule="auto"/>
        <w:ind w:left="110" w:leftChars="50" w:firstLine="640" w:firstLineChars="200"/>
        <w:rPr>
          <w:rFonts w:ascii="仿宋" w:hAnsi="仿宋" w:eastAsia="仿宋"/>
          <w:sz w:val="32"/>
          <w:szCs w:val="32"/>
        </w:rPr>
      </w:pP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一、关于部门收支</w:t>
      </w:r>
      <w:r>
        <w:rPr>
          <w:rFonts w:hint="eastAsia" w:ascii="仿宋" w:hAnsi="仿宋" w:eastAsia="仿宋"/>
          <w:sz w:val="32"/>
          <w:szCs w:val="32"/>
        </w:rPr>
        <w:t>总</w:t>
      </w:r>
      <w:r>
        <w:rPr>
          <w:rFonts w:ascii="仿宋" w:hAnsi="仿宋" w:eastAsia="仿宋"/>
          <w:sz w:val="32"/>
          <w:szCs w:val="32"/>
        </w:rPr>
        <w:t xml:space="preserve">体情况表的说明 </w:t>
      </w:r>
    </w:p>
    <w:p>
      <w:pPr>
        <w:spacing w:line="360" w:lineRule="auto"/>
        <w:ind w:left="110" w:leftChars="50" w:firstLine="640" w:firstLineChars="200"/>
        <w:rPr>
          <w:rFonts w:ascii="仿宋" w:hAnsi="仿宋" w:eastAsia="仿宋"/>
          <w:sz w:val="32"/>
          <w:szCs w:val="32"/>
        </w:rPr>
      </w:pPr>
      <w:r>
        <w:rPr>
          <w:rFonts w:hint="eastAsia" w:ascii="仿宋" w:hAnsi="仿宋" w:eastAsia="仿宋" w:cs="仿宋"/>
          <w:sz w:val="32"/>
          <w:szCs w:val="32"/>
          <w:lang w:val="en-US" w:eastAsia="zh-CN"/>
        </w:rPr>
        <w:t>加格达奇区人民政府办公室</w:t>
      </w:r>
      <w:r>
        <w:rPr>
          <w:rFonts w:hint="eastAsia" w:ascii="仿宋" w:hAnsi="仿宋" w:eastAsia="仿宋" w:cs="仿宋"/>
          <w:sz w:val="32"/>
          <w:szCs w:val="32"/>
        </w:rPr>
        <w:t>2021年</w:t>
      </w:r>
      <w:r>
        <w:rPr>
          <w:rFonts w:ascii="仿宋" w:hAnsi="仿宋" w:eastAsia="仿宋" w:cs="仿宋"/>
          <w:sz w:val="32"/>
          <w:szCs w:val="32"/>
        </w:rPr>
        <w:t>收支总预算</w:t>
      </w:r>
      <w:r>
        <w:rPr>
          <w:rFonts w:hint="eastAsia" w:ascii="仿宋" w:hAnsi="仿宋" w:eastAsia="仿宋" w:cs="仿宋"/>
          <w:sz w:val="32"/>
          <w:szCs w:val="32"/>
          <w:lang w:val="en-US" w:eastAsia="zh-CN"/>
        </w:rPr>
        <w:t>8,479.57</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比</w:t>
      </w:r>
      <w:r>
        <w:rPr>
          <w:rFonts w:ascii="仿宋" w:hAnsi="仿宋" w:eastAsia="仿宋" w:cs="仿宋"/>
          <w:sz w:val="32"/>
          <w:szCs w:val="32"/>
        </w:rPr>
        <w:t>上年预算数</w:t>
      </w:r>
      <w:r>
        <w:rPr>
          <w:rFonts w:hint="eastAsia" w:ascii="仿宋" w:hAnsi="仿宋" w:eastAsia="仿宋" w:cs="仿宋"/>
          <w:sz w:val="32"/>
          <w:szCs w:val="32"/>
        </w:rPr>
        <w:t>增加</w:t>
      </w:r>
      <w:r>
        <w:rPr>
          <w:rFonts w:hint="eastAsia" w:ascii="仿宋" w:hAnsi="仿宋" w:eastAsia="仿宋" w:cs="仿宋"/>
          <w:sz w:val="32"/>
          <w:szCs w:val="32"/>
          <w:lang w:val="en-US" w:eastAsia="zh-CN"/>
        </w:rPr>
        <w:t>2,423.29</w:t>
      </w:r>
      <w:r>
        <w:rPr>
          <w:rFonts w:hint="eastAsia" w:ascii="仿宋" w:hAnsi="仿宋" w:eastAsia="仿宋" w:cs="仿宋"/>
          <w:sz w:val="32"/>
          <w:szCs w:val="32"/>
        </w:rPr>
        <w:t>万元</w:t>
      </w:r>
      <w:r>
        <w:rPr>
          <w:rFonts w:ascii="仿宋" w:hAnsi="仿宋" w:eastAsia="仿宋" w:cs="仿宋"/>
          <w:sz w:val="32"/>
          <w:szCs w:val="32"/>
        </w:rPr>
        <w:t>。</w:t>
      </w:r>
      <w:r>
        <w:rPr>
          <w:rFonts w:ascii="仿宋" w:hAnsi="仿宋" w:eastAsia="仿宋"/>
          <w:sz w:val="32"/>
          <w:szCs w:val="32"/>
        </w:rPr>
        <w:t>收入包括：</w:t>
      </w:r>
      <w:r>
        <w:rPr>
          <w:rFonts w:ascii="仿宋" w:hAnsi="仿宋" w:eastAsia="仿宋"/>
          <w:color w:val="000000" w:themeColor="text1"/>
          <w:sz w:val="32"/>
          <w:szCs w:val="32"/>
        </w:rPr>
        <w:t>一般公共预算收入</w:t>
      </w:r>
      <w:r>
        <w:rPr>
          <w:rFonts w:hint="eastAsia" w:ascii="仿宋" w:hAnsi="仿宋" w:eastAsia="仿宋"/>
          <w:color w:val="000000" w:themeColor="text1"/>
          <w:sz w:val="32"/>
          <w:szCs w:val="32"/>
          <w:lang w:val="en-US" w:eastAsia="zh-CN"/>
        </w:rPr>
        <w:t>8,479.57</w:t>
      </w:r>
      <w:r>
        <w:rPr>
          <w:rFonts w:hint="eastAsia" w:ascii="仿宋" w:hAnsi="仿宋" w:eastAsia="仿宋"/>
          <w:color w:val="000000" w:themeColor="text1"/>
          <w:sz w:val="32"/>
          <w:szCs w:val="32"/>
        </w:rPr>
        <w:t>万元</w:t>
      </w:r>
      <w:r>
        <w:rPr>
          <w:rFonts w:ascii="仿宋" w:hAnsi="仿宋" w:eastAsia="仿宋"/>
          <w:color w:val="000000" w:themeColor="text1"/>
          <w:sz w:val="32"/>
          <w:szCs w:val="32"/>
        </w:rPr>
        <w:t>；支出包括：一般公共服务支出</w:t>
      </w:r>
      <w:r>
        <w:rPr>
          <w:rFonts w:hint="eastAsia" w:ascii="仿宋" w:hAnsi="仿宋" w:eastAsia="仿宋"/>
          <w:color w:val="000000" w:themeColor="text1"/>
          <w:sz w:val="32"/>
          <w:szCs w:val="32"/>
          <w:lang w:val="en-US" w:eastAsia="zh-CN"/>
        </w:rPr>
        <w:t>8,479.5</w:t>
      </w:r>
      <w:r>
        <w:rPr>
          <w:rFonts w:hint="eastAsia" w:ascii="仿宋" w:hAnsi="仿宋" w:eastAsia="仿宋"/>
          <w:color w:val="000000" w:themeColor="text1"/>
          <w:sz w:val="32"/>
          <w:szCs w:val="32"/>
        </w:rPr>
        <w:t>万元</w:t>
      </w:r>
      <w:r>
        <w:rPr>
          <w:rFonts w:hint="eastAsia" w:ascii="仿宋" w:hAnsi="仿宋" w:eastAsia="仿宋"/>
          <w:sz w:val="32"/>
          <w:szCs w:val="32"/>
        </w:rPr>
        <w:t>。按</w:t>
      </w:r>
      <w:r>
        <w:rPr>
          <w:rFonts w:ascii="仿宋" w:hAnsi="仿宋" w:eastAsia="仿宋"/>
          <w:sz w:val="32"/>
          <w:szCs w:val="32"/>
        </w:rPr>
        <w:t>照综合预算的原则，</w:t>
      </w:r>
      <w:r>
        <w:rPr>
          <w:rFonts w:hint="eastAsia" w:ascii="仿宋" w:hAnsi="仿宋" w:eastAsia="仿宋" w:cs="仿宋"/>
          <w:sz w:val="32"/>
          <w:szCs w:val="32"/>
          <w:lang w:val="en-US" w:eastAsia="zh-CN"/>
        </w:rPr>
        <w:t>加格达奇区人民政府办公室</w:t>
      </w:r>
      <w:r>
        <w:rPr>
          <w:rFonts w:ascii="仿宋" w:hAnsi="仿宋" w:eastAsia="仿宋" w:cs="仿宋"/>
          <w:sz w:val="32"/>
          <w:szCs w:val="32"/>
        </w:rPr>
        <w:t>所有收入和支出均纳入部门预算管理。</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二、关于部门收入总</w:t>
      </w:r>
      <w:r>
        <w:rPr>
          <w:rFonts w:hint="eastAsia" w:ascii="仿宋" w:hAnsi="仿宋" w:eastAsia="仿宋"/>
          <w:sz w:val="32"/>
          <w:szCs w:val="32"/>
        </w:rPr>
        <w:t>体</w:t>
      </w:r>
      <w:r>
        <w:rPr>
          <w:rFonts w:ascii="仿宋" w:hAnsi="仿宋" w:eastAsia="仿宋"/>
          <w:sz w:val="32"/>
          <w:szCs w:val="32"/>
        </w:rPr>
        <w:t xml:space="preserve">情况表的说明 </w:t>
      </w:r>
    </w:p>
    <w:p>
      <w:pPr>
        <w:spacing w:line="360" w:lineRule="auto"/>
        <w:ind w:firstLine="960" w:firstLineChars="300"/>
        <w:jc w:val="both"/>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年收入预算</w:t>
      </w:r>
      <w:r>
        <w:rPr>
          <w:rFonts w:hint="eastAsia" w:ascii="仿宋" w:hAnsi="仿宋" w:eastAsia="仿宋"/>
          <w:color w:val="000000" w:themeColor="text1"/>
          <w:sz w:val="32"/>
          <w:szCs w:val="32"/>
          <w:lang w:val="en-US" w:eastAsia="zh-CN"/>
        </w:rPr>
        <w:t>8,479.57</w:t>
      </w:r>
      <w:r>
        <w:rPr>
          <w:rFonts w:ascii="仿宋" w:hAnsi="仿宋" w:eastAsia="仿宋"/>
          <w:sz w:val="32"/>
          <w:szCs w:val="32"/>
        </w:rPr>
        <w:t>万元，其中： 一般公共预算收</w:t>
      </w:r>
      <w:r>
        <w:rPr>
          <w:rFonts w:hint="eastAsia" w:ascii="仿宋" w:hAnsi="仿宋" w:eastAsia="仿宋"/>
          <w:sz w:val="32"/>
          <w:szCs w:val="32"/>
          <w:lang w:val="en-US" w:eastAsia="zh-CN"/>
        </w:rPr>
        <w:t>入</w:t>
      </w:r>
      <w:r>
        <w:rPr>
          <w:rFonts w:hint="eastAsia" w:ascii="仿宋" w:hAnsi="仿宋" w:eastAsia="仿宋"/>
          <w:color w:val="000000" w:themeColor="text1"/>
          <w:sz w:val="32"/>
          <w:szCs w:val="32"/>
          <w:lang w:val="en-US" w:eastAsia="zh-CN"/>
        </w:rPr>
        <w:t>8,479.57</w:t>
      </w:r>
      <w:r>
        <w:rPr>
          <w:rFonts w:ascii="仿宋" w:hAnsi="仿宋" w:eastAsia="仿宋"/>
          <w:sz w:val="32"/>
          <w:szCs w:val="32"/>
        </w:rPr>
        <w:t>万元，占</w:t>
      </w:r>
      <w:r>
        <w:rPr>
          <w:rFonts w:hint="eastAsia" w:ascii="仿宋" w:hAnsi="仿宋" w:eastAsia="仿宋"/>
          <w:sz w:val="32"/>
          <w:szCs w:val="32"/>
          <w:lang w:val="en-US" w:eastAsia="zh-CN"/>
        </w:rPr>
        <w:t>100.00</w:t>
      </w:r>
      <w:r>
        <w:rPr>
          <w:rFonts w:hint="eastAsia" w:ascii="仿宋" w:hAnsi="仿宋" w:eastAsia="仿宋"/>
          <w:sz w:val="32"/>
          <w:szCs w:val="32"/>
        </w:rPr>
        <w:t xml:space="preserve"> </w:t>
      </w:r>
      <w:r>
        <w:rPr>
          <w:rFonts w:ascii="仿宋" w:hAnsi="仿宋" w:eastAsia="仿宋"/>
          <w:sz w:val="32"/>
          <w:szCs w:val="32"/>
        </w:rPr>
        <w:t>%</w:t>
      </w:r>
      <w:r>
        <w:rPr>
          <w:rFonts w:hint="eastAsia" w:ascii="仿宋" w:hAnsi="仿宋" w:eastAsia="仿宋"/>
          <w:sz w:val="32"/>
          <w:szCs w:val="32"/>
        </w:rPr>
        <w:t xml:space="preserve">。 </w:t>
      </w:r>
    </w:p>
    <w:p>
      <w:pPr>
        <w:spacing w:line="360" w:lineRule="auto"/>
        <w:ind w:left="110" w:leftChars="50" w:firstLine="640" w:firstLineChars="200"/>
        <w:jc w:val="both"/>
        <w:rPr>
          <w:rFonts w:ascii="仿宋" w:hAnsi="仿宋" w:eastAsia="仿宋"/>
          <w:sz w:val="32"/>
          <w:szCs w:val="32"/>
        </w:rPr>
      </w:pPr>
      <w:r>
        <w:rPr>
          <w:rFonts w:ascii="仿宋" w:hAnsi="仿宋" w:eastAsia="仿宋"/>
          <w:sz w:val="32"/>
          <w:szCs w:val="32"/>
        </w:rPr>
        <w:t>三、关于部门支出总</w:t>
      </w:r>
      <w:r>
        <w:rPr>
          <w:rFonts w:hint="eastAsia" w:ascii="仿宋" w:hAnsi="仿宋" w:eastAsia="仿宋"/>
          <w:sz w:val="32"/>
          <w:szCs w:val="32"/>
        </w:rPr>
        <w:t>体</w:t>
      </w:r>
      <w:r>
        <w:rPr>
          <w:rFonts w:ascii="仿宋" w:hAnsi="仿宋" w:eastAsia="仿宋"/>
          <w:sz w:val="32"/>
          <w:szCs w:val="32"/>
        </w:rPr>
        <w:t xml:space="preserve">情况表的说明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 xml:space="preserve"> 年</w:t>
      </w:r>
      <w:r>
        <w:rPr>
          <w:rFonts w:hint="eastAsia" w:ascii="仿宋" w:hAnsi="仿宋" w:eastAsia="仿宋"/>
          <w:sz w:val="32"/>
          <w:szCs w:val="32"/>
        </w:rPr>
        <w:t>部门</w:t>
      </w:r>
      <w:r>
        <w:rPr>
          <w:rFonts w:ascii="仿宋" w:hAnsi="仿宋" w:eastAsia="仿宋"/>
          <w:sz w:val="32"/>
          <w:szCs w:val="32"/>
        </w:rPr>
        <w:t>预算支出</w:t>
      </w:r>
      <w:r>
        <w:rPr>
          <w:rFonts w:hint="eastAsia" w:ascii="仿宋" w:hAnsi="仿宋" w:eastAsia="仿宋"/>
          <w:color w:val="000000" w:themeColor="text1"/>
          <w:sz w:val="32"/>
          <w:szCs w:val="32"/>
          <w:lang w:val="en-US" w:eastAsia="zh-CN"/>
        </w:rPr>
        <w:t>8,479.57</w:t>
      </w:r>
      <w:r>
        <w:rPr>
          <w:rFonts w:ascii="仿宋" w:hAnsi="仿宋" w:eastAsia="仿宋"/>
          <w:sz w:val="32"/>
          <w:szCs w:val="32"/>
        </w:rPr>
        <w:t>万元，其中： 基本支出</w:t>
      </w:r>
      <w:r>
        <w:rPr>
          <w:rFonts w:hint="eastAsia" w:ascii="仿宋" w:hAnsi="仿宋" w:eastAsia="仿宋"/>
          <w:sz w:val="32"/>
          <w:szCs w:val="32"/>
          <w:lang w:val="en-US" w:eastAsia="zh-CN"/>
        </w:rPr>
        <w:t>6,119.07</w:t>
      </w:r>
      <w:r>
        <w:rPr>
          <w:rFonts w:ascii="仿宋" w:hAnsi="仿宋" w:eastAsia="仿宋"/>
          <w:sz w:val="32"/>
          <w:szCs w:val="32"/>
        </w:rPr>
        <w:t>万元，占</w:t>
      </w:r>
      <w:r>
        <w:rPr>
          <w:rFonts w:hint="eastAsia" w:ascii="仿宋" w:hAnsi="仿宋" w:eastAsia="仿宋"/>
          <w:sz w:val="32"/>
          <w:szCs w:val="32"/>
          <w:lang w:val="en-US" w:eastAsia="zh-CN"/>
        </w:rPr>
        <w:t>72.16</w:t>
      </w:r>
      <w:r>
        <w:rPr>
          <w:rFonts w:ascii="仿宋" w:hAnsi="仿宋" w:eastAsia="仿宋"/>
          <w:sz w:val="32"/>
          <w:szCs w:val="32"/>
        </w:rPr>
        <w:t>%；项目支出</w:t>
      </w:r>
      <w:r>
        <w:rPr>
          <w:rFonts w:hint="eastAsia" w:ascii="仿宋" w:hAnsi="仿宋" w:eastAsia="仿宋"/>
          <w:sz w:val="32"/>
          <w:szCs w:val="32"/>
          <w:lang w:val="en-US" w:eastAsia="zh-CN"/>
        </w:rPr>
        <w:t>2,360.50</w:t>
      </w:r>
      <w:r>
        <w:rPr>
          <w:rFonts w:ascii="仿宋" w:hAnsi="仿宋" w:eastAsia="仿宋"/>
          <w:sz w:val="32"/>
          <w:szCs w:val="32"/>
        </w:rPr>
        <w:t>万元， 占</w:t>
      </w:r>
      <w:r>
        <w:rPr>
          <w:rFonts w:hint="eastAsia" w:ascii="仿宋" w:hAnsi="仿宋" w:eastAsia="仿宋"/>
          <w:sz w:val="32"/>
          <w:szCs w:val="32"/>
          <w:lang w:val="en-US" w:eastAsia="zh-CN"/>
        </w:rPr>
        <w:t>27.84</w:t>
      </w:r>
      <w:r>
        <w:rPr>
          <w:rFonts w:hint="eastAsia" w:ascii="仿宋" w:hAnsi="仿宋" w:eastAsia="仿宋"/>
          <w:sz w:val="32"/>
          <w:szCs w:val="32"/>
        </w:rPr>
        <w:t xml:space="preserve"> </w:t>
      </w:r>
      <w:r>
        <w:rPr>
          <w:rFonts w:ascii="仿宋" w:hAnsi="仿宋" w:eastAsia="仿宋"/>
          <w:sz w:val="32"/>
          <w:szCs w:val="32"/>
        </w:rPr>
        <w:t>%</w:t>
      </w:r>
      <w:r>
        <w:rPr>
          <w:rFonts w:hint="eastAsia" w:ascii="仿宋" w:hAnsi="仿宋" w:eastAsia="仿宋"/>
          <w:sz w:val="32"/>
          <w:szCs w:val="32"/>
        </w:rPr>
        <w:t>。</w:t>
      </w:r>
      <w:r>
        <w:rPr>
          <w:rFonts w:ascii="仿宋" w:hAnsi="仿宋" w:eastAsia="仿宋"/>
          <w:color w:val="FF0000"/>
          <w:sz w:val="32"/>
          <w:szCs w:val="32"/>
        </w:rPr>
        <w:t xml:space="preserve">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四、关于财政拨款收支总</w:t>
      </w:r>
      <w:r>
        <w:rPr>
          <w:rFonts w:hint="eastAsia" w:ascii="仿宋" w:hAnsi="仿宋" w:eastAsia="仿宋"/>
          <w:sz w:val="32"/>
          <w:szCs w:val="32"/>
        </w:rPr>
        <w:t>体</w:t>
      </w:r>
      <w:r>
        <w:rPr>
          <w:rFonts w:ascii="仿宋" w:hAnsi="仿宋" w:eastAsia="仿宋"/>
          <w:sz w:val="32"/>
          <w:szCs w:val="32"/>
        </w:rPr>
        <w:t xml:space="preserve">情况表的说明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年财政拨款收</w:t>
      </w:r>
      <w:r>
        <w:rPr>
          <w:rFonts w:hint="eastAsia" w:ascii="仿宋" w:hAnsi="仿宋" w:eastAsia="仿宋"/>
          <w:sz w:val="32"/>
          <w:szCs w:val="32"/>
        </w:rPr>
        <w:t>支</w:t>
      </w:r>
      <w:r>
        <w:rPr>
          <w:rFonts w:ascii="仿宋" w:hAnsi="仿宋" w:eastAsia="仿宋"/>
          <w:sz w:val="32"/>
          <w:szCs w:val="32"/>
        </w:rPr>
        <w:t>总预算</w:t>
      </w:r>
      <w:r>
        <w:rPr>
          <w:rFonts w:hint="eastAsia" w:ascii="仿宋" w:hAnsi="仿宋" w:eastAsia="仿宋"/>
          <w:color w:val="000000" w:themeColor="text1"/>
          <w:sz w:val="32"/>
          <w:szCs w:val="32"/>
          <w:lang w:val="en-US" w:eastAsia="zh-CN"/>
        </w:rPr>
        <w:t>8,479.57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收入包括：</w:t>
      </w:r>
      <w:r>
        <w:rPr>
          <w:rFonts w:hint="eastAsia" w:ascii="仿宋" w:hAnsi="仿宋" w:eastAsia="仿宋"/>
          <w:sz w:val="32"/>
          <w:szCs w:val="32"/>
        </w:rPr>
        <w:t>经费</w:t>
      </w:r>
      <w:r>
        <w:rPr>
          <w:rFonts w:ascii="仿宋" w:hAnsi="仿宋" w:eastAsia="仿宋"/>
          <w:sz w:val="32"/>
          <w:szCs w:val="32"/>
        </w:rPr>
        <w:t>拨款</w:t>
      </w:r>
      <w:r>
        <w:rPr>
          <w:rFonts w:hint="eastAsia" w:ascii="仿宋" w:hAnsi="仿宋" w:eastAsia="仿宋"/>
          <w:color w:val="000000" w:themeColor="text1"/>
          <w:sz w:val="32"/>
          <w:szCs w:val="32"/>
          <w:lang w:val="en-US" w:eastAsia="zh-CN"/>
        </w:rPr>
        <w:t>8,479.57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支出包括</w:t>
      </w:r>
      <w:r>
        <w:rPr>
          <w:rFonts w:hint="eastAsia" w:ascii="仿宋" w:hAnsi="仿宋" w:eastAsia="仿宋"/>
          <w:sz w:val="32"/>
          <w:szCs w:val="32"/>
        </w:rPr>
        <w:t>：一般公共服务支出</w:t>
      </w:r>
      <w:r>
        <w:rPr>
          <w:rFonts w:hint="eastAsia" w:ascii="仿宋" w:hAnsi="仿宋" w:eastAsia="仿宋"/>
          <w:color w:val="000000" w:themeColor="text1"/>
          <w:sz w:val="32"/>
          <w:szCs w:val="32"/>
          <w:lang w:val="en-US" w:eastAsia="zh-CN"/>
        </w:rPr>
        <w:t>8,479.57</w:t>
      </w:r>
      <w:r>
        <w:rPr>
          <w:rFonts w:hint="eastAsia" w:ascii="仿宋" w:hAnsi="仿宋" w:eastAsia="仿宋"/>
          <w:sz w:val="32"/>
          <w:szCs w:val="32"/>
        </w:rPr>
        <w:t>万元</w:t>
      </w:r>
      <w:r>
        <w:rPr>
          <w:rFonts w:hint="eastAsia" w:ascii="仿宋" w:hAnsi="仿宋" w:eastAsia="仿宋"/>
          <w:sz w:val="32"/>
          <w:szCs w:val="32"/>
          <w:lang w:eastAsia="zh-CN"/>
        </w:rPr>
        <w:t>。</w:t>
      </w:r>
      <w:r>
        <w:rPr>
          <w:rFonts w:ascii="仿宋" w:hAnsi="仿宋" w:eastAsia="仿宋"/>
          <w:sz w:val="32"/>
          <w:szCs w:val="32"/>
        </w:rPr>
        <w:t xml:space="preserve">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五、关于一般公共预算支出</w:t>
      </w:r>
      <w:r>
        <w:rPr>
          <w:rFonts w:hint="eastAsia" w:ascii="仿宋" w:hAnsi="仿宋" w:eastAsia="仿宋"/>
          <w:sz w:val="32"/>
          <w:szCs w:val="32"/>
        </w:rPr>
        <w:t>情况</w:t>
      </w:r>
      <w:r>
        <w:rPr>
          <w:rFonts w:ascii="仿宋" w:hAnsi="仿宋" w:eastAsia="仿宋"/>
          <w:sz w:val="32"/>
          <w:szCs w:val="32"/>
        </w:rPr>
        <w:t>表（功能</w:t>
      </w:r>
      <w:r>
        <w:rPr>
          <w:rFonts w:hint="eastAsia" w:ascii="仿宋" w:hAnsi="仿宋" w:eastAsia="仿宋"/>
          <w:sz w:val="32"/>
          <w:szCs w:val="32"/>
        </w:rPr>
        <w:t>科目</w:t>
      </w:r>
      <w:r>
        <w:rPr>
          <w:rFonts w:ascii="仿宋" w:hAnsi="仿宋" w:eastAsia="仿宋"/>
          <w:sz w:val="32"/>
          <w:szCs w:val="32"/>
        </w:rPr>
        <w:t xml:space="preserve">）的说明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年一般公共预算</w:t>
      </w:r>
      <w:r>
        <w:rPr>
          <w:rFonts w:hint="eastAsia" w:ascii="仿宋" w:hAnsi="仿宋" w:eastAsia="仿宋"/>
          <w:sz w:val="32"/>
          <w:szCs w:val="32"/>
        </w:rPr>
        <w:t>支出</w:t>
      </w:r>
      <w:r>
        <w:rPr>
          <w:rFonts w:hint="eastAsia" w:ascii="仿宋" w:hAnsi="仿宋" w:eastAsia="仿宋"/>
          <w:color w:val="000000" w:themeColor="text1"/>
          <w:sz w:val="32"/>
          <w:szCs w:val="32"/>
          <w:lang w:val="en-US" w:eastAsia="zh-CN"/>
        </w:rPr>
        <w:t>8,479.57</w:t>
      </w:r>
      <w:r>
        <w:rPr>
          <w:rFonts w:ascii="仿宋" w:hAnsi="仿宋" w:eastAsia="仿宋"/>
          <w:sz w:val="32"/>
          <w:szCs w:val="32"/>
        </w:rPr>
        <w:t>万元，比上年</w:t>
      </w:r>
      <w:r>
        <w:rPr>
          <w:rFonts w:hint="eastAsia" w:ascii="仿宋" w:hAnsi="仿宋" w:eastAsia="仿宋"/>
          <w:sz w:val="32"/>
          <w:szCs w:val="32"/>
        </w:rPr>
        <w:t>预算数</w:t>
      </w:r>
      <w:r>
        <w:rPr>
          <w:rFonts w:hint="eastAsia" w:ascii="仿宋" w:hAnsi="仿宋" w:eastAsia="仿宋"/>
          <w:sz w:val="32"/>
          <w:szCs w:val="32"/>
          <w:lang w:val="en-US" w:eastAsia="zh-CN"/>
        </w:rPr>
        <w:t>增加2,423.29</w:t>
      </w:r>
      <w:r>
        <w:rPr>
          <w:rFonts w:ascii="仿宋" w:hAnsi="仿宋" w:eastAsia="仿宋"/>
          <w:sz w:val="32"/>
          <w:szCs w:val="32"/>
        </w:rPr>
        <w:t>万元，</w:t>
      </w:r>
      <w:r>
        <w:rPr>
          <w:rFonts w:hint="eastAsia" w:ascii="仿宋" w:hAnsi="仿宋" w:eastAsia="仿宋"/>
          <w:sz w:val="32"/>
          <w:szCs w:val="32"/>
        </w:rPr>
        <w:t>其中：</w:t>
      </w:r>
    </w:p>
    <w:p>
      <w:pPr>
        <w:spacing w:line="360" w:lineRule="auto"/>
        <w:ind w:left="110" w:leftChars="50" w:firstLine="640" w:firstLineChars="200"/>
        <w:rPr>
          <w:rFonts w:hint="default" w:ascii="仿宋" w:hAnsi="仿宋" w:eastAsia="仿宋"/>
          <w:sz w:val="32"/>
          <w:szCs w:val="32"/>
          <w:lang w:val="en-US" w:eastAsia="zh-CN"/>
        </w:rPr>
      </w:pPr>
      <w:r>
        <w:rPr>
          <w:rFonts w:hint="eastAsia" w:ascii="仿宋" w:hAnsi="仿宋" w:eastAsia="仿宋"/>
          <w:sz w:val="32"/>
          <w:szCs w:val="32"/>
        </w:rPr>
        <w:t>1、201</w:t>
      </w:r>
      <w:r>
        <w:rPr>
          <w:rFonts w:ascii="仿宋" w:hAnsi="仿宋" w:eastAsia="仿宋"/>
          <w:sz w:val="32"/>
          <w:szCs w:val="32"/>
        </w:rPr>
        <w:t>0</w:t>
      </w:r>
      <w:r>
        <w:rPr>
          <w:rFonts w:hint="eastAsia" w:ascii="仿宋" w:hAnsi="仿宋" w:eastAsia="仿宋"/>
          <w:sz w:val="32"/>
          <w:szCs w:val="32"/>
          <w:lang w:val="en-US" w:eastAsia="zh-CN"/>
        </w:rPr>
        <w:t>301</w:t>
      </w:r>
      <w:r>
        <w:rPr>
          <w:rFonts w:hint="eastAsia" w:ascii="仿宋" w:hAnsi="仿宋" w:eastAsia="仿宋"/>
          <w:sz w:val="32"/>
          <w:szCs w:val="32"/>
        </w:rPr>
        <w:t>行政运行2021年</w:t>
      </w:r>
      <w:r>
        <w:rPr>
          <w:rFonts w:ascii="仿宋" w:hAnsi="仿宋" w:eastAsia="仿宋"/>
          <w:sz w:val="32"/>
          <w:szCs w:val="32"/>
        </w:rPr>
        <w:t>预算数为</w:t>
      </w:r>
      <w:r>
        <w:rPr>
          <w:rFonts w:hint="eastAsia" w:ascii="仿宋" w:hAnsi="仿宋" w:eastAsia="仿宋"/>
          <w:sz w:val="32"/>
          <w:szCs w:val="32"/>
          <w:lang w:val="en-US" w:eastAsia="zh-CN"/>
        </w:rPr>
        <w:t>5,778.22</w:t>
      </w:r>
      <w:r>
        <w:rPr>
          <w:rFonts w:hint="eastAsia" w:ascii="仿宋" w:hAnsi="仿宋" w:eastAsia="仿宋"/>
          <w:sz w:val="32"/>
          <w:szCs w:val="32"/>
        </w:rPr>
        <w:t xml:space="preserve"> 万元</w:t>
      </w:r>
      <w:r>
        <w:rPr>
          <w:rFonts w:ascii="仿宋" w:hAnsi="仿宋" w:eastAsia="仿宋"/>
          <w:sz w:val="32"/>
          <w:szCs w:val="32"/>
        </w:rPr>
        <w:t>，</w:t>
      </w:r>
      <w:r>
        <w:rPr>
          <w:rFonts w:hint="eastAsia" w:ascii="仿宋" w:hAnsi="仿宋" w:eastAsia="仿宋"/>
          <w:sz w:val="32"/>
          <w:szCs w:val="32"/>
        </w:rPr>
        <w:t>比</w:t>
      </w:r>
      <w:r>
        <w:rPr>
          <w:rFonts w:ascii="仿宋" w:hAnsi="仿宋" w:eastAsia="仿宋"/>
          <w:sz w:val="32"/>
          <w:szCs w:val="32"/>
        </w:rPr>
        <w:t>上年预算数</w:t>
      </w:r>
      <w:r>
        <w:rPr>
          <w:rFonts w:hint="eastAsia" w:ascii="仿宋" w:hAnsi="仿宋" w:eastAsia="仿宋"/>
          <w:sz w:val="32"/>
          <w:szCs w:val="32"/>
          <w:lang w:val="en-US" w:eastAsia="zh-CN"/>
        </w:rPr>
        <w:t>增加1,650.72</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lang w:val="en-US" w:eastAsia="zh-CN"/>
        </w:rPr>
        <w:t>增幅39.99</w:t>
      </w:r>
      <w:r>
        <w:rPr>
          <w:rFonts w:hint="eastAsia" w:ascii="仿宋" w:hAnsi="仿宋" w:eastAsia="仿宋"/>
          <w:sz w:val="32"/>
          <w:szCs w:val="32"/>
        </w:rPr>
        <w:t>%</w:t>
      </w:r>
      <w:r>
        <w:rPr>
          <w:rFonts w:hint="eastAsia" w:ascii="仿宋" w:hAnsi="仿宋" w:eastAsia="仿宋"/>
          <w:sz w:val="32"/>
          <w:szCs w:val="32"/>
          <w:lang w:val="en-US" w:eastAsia="zh-CN"/>
        </w:rPr>
        <w:t>,增加原因为新合并单位及新增人员。</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2、201</w:t>
      </w:r>
      <w:r>
        <w:rPr>
          <w:rFonts w:ascii="仿宋" w:hAnsi="仿宋" w:eastAsia="仿宋"/>
          <w:sz w:val="32"/>
          <w:szCs w:val="32"/>
        </w:rPr>
        <w:t>0</w:t>
      </w:r>
      <w:r>
        <w:rPr>
          <w:rFonts w:hint="eastAsia" w:ascii="仿宋" w:hAnsi="仿宋" w:eastAsia="仿宋"/>
          <w:sz w:val="32"/>
          <w:szCs w:val="32"/>
          <w:lang w:val="en-US" w:eastAsia="zh-CN"/>
        </w:rPr>
        <w:t>350事业运行</w:t>
      </w:r>
      <w:r>
        <w:rPr>
          <w:rFonts w:hint="eastAsia" w:ascii="仿宋" w:hAnsi="仿宋" w:eastAsia="仿宋"/>
          <w:sz w:val="32"/>
          <w:szCs w:val="32"/>
        </w:rPr>
        <w:t>2021年</w:t>
      </w:r>
      <w:r>
        <w:rPr>
          <w:rFonts w:ascii="仿宋" w:hAnsi="仿宋" w:eastAsia="仿宋"/>
          <w:sz w:val="32"/>
          <w:szCs w:val="32"/>
        </w:rPr>
        <w:t>预算数为</w:t>
      </w:r>
      <w:r>
        <w:rPr>
          <w:rFonts w:hint="eastAsia" w:ascii="仿宋" w:hAnsi="仿宋" w:eastAsia="仿宋"/>
          <w:sz w:val="32"/>
          <w:szCs w:val="32"/>
          <w:lang w:val="en-US" w:eastAsia="zh-CN"/>
        </w:rPr>
        <w:t>1,676.48</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比</w:t>
      </w:r>
      <w:r>
        <w:rPr>
          <w:rFonts w:ascii="仿宋" w:hAnsi="仿宋" w:eastAsia="仿宋"/>
          <w:sz w:val="32"/>
          <w:szCs w:val="32"/>
        </w:rPr>
        <w:t>上年预算数</w:t>
      </w:r>
      <w:r>
        <w:rPr>
          <w:rFonts w:hint="eastAsia" w:ascii="仿宋" w:hAnsi="仿宋" w:eastAsia="仿宋"/>
          <w:sz w:val="32"/>
          <w:szCs w:val="32"/>
          <w:lang w:val="en-US" w:eastAsia="zh-CN"/>
        </w:rPr>
        <w:t>增加518.52</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lang w:val="en-US" w:eastAsia="zh-CN"/>
        </w:rPr>
        <w:t>增幅44.78</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增加原因为新增人员</w:t>
      </w:r>
      <w:r>
        <w:rPr>
          <w:rFonts w:hint="eastAsia" w:ascii="仿宋" w:hAnsi="仿宋" w:eastAsia="仿宋"/>
          <w:sz w:val="32"/>
          <w:szCs w:val="32"/>
        </w:rPr>
        <w:t>。</w:t>
      </w:r>
    </w:p>
    <w:p>
      <w:pPr>
        <w:spacing w:line="360" w:lineRule="auto"/>
        <w:ind w:left="110" w:leftChars="50"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、2080505机关事业单位基本养老保险缴费支出2021年预算数为</w:t>
      </w:r>
      <w:r>
        <w:rPr>
          <w:rFonts w:hint="eastAsia" w:ascii="仿宋" w:hAnsi="仿宋" w:eastAsia="仿宋"/>
          <w:sz w:val="32"/>
          <w:szCs w:val="32"/>
          <w:lang w:val="en-US" w:eastAsia="zh-CN"/>
        </w:rPr>
        <w:t>345.43</w:t>
      </w:r>
      <w:r>
        <w:rPr>
          <w:rFonts w:hint="eastAsia" w:ascii="仿宋" w:hAnsi="仿宋" w:eastAsia="仿宋"/>
          <w:sz w:val="32"/>
          <w:szCs w:val="32"/>
        </w:rPr>
        <w:t>万元，比上年预算数</w:t>
      </w:r>
      <w:r>
        <w:rPr>
          <w:rFonts w:hint="eastAsia" w:ascii="仿宋" w:hAnsi="仿宋" w:eastAsia="仿宋"/>
          <w:sz w:val="32"/>
          <w:szCs w:val="32"/>
          <w:lang w:val="en-US" w:eastAsia="zh-CN"/>
        </w:rPr>
        <w:t>增加66.62</w:t>
      </w:r>
      <w:r>
        <w:rPr>
          <w:rFonts w:hint="eastAsia" w:ascii="仿宋" w:hAnsi="仿宋" w:eastAsia="仿宋"/>
          <w:sz w:val="32"/>
          <w:szCs w:val="32"/>
        </w:rPr>
        <w:t>万元，</w:t>
      </w:r>
      <w:r>
        <w:rPr>
          <w:rFonts w:hint="eastAsia" w:ascii="仿宋" w:hAnsi="仿宋" w:eastAsia="仿宋"/>
          <w:sz w:val="32"/>
          <w:szCs w:val="32"/>
          <w:lang w:val="en-US" w:eastAsia="zh-CN"/>
        </w:rPr>
        <w:t>增幅23.89</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增加原因为新合并单位增加人员，及养老保险基数上调。</w:t>
      </w:r>
    </w:p>
    <w:p>
      <w:pPr>
        <w:spacing w:line="360" w:lineRule="auto"/>
        <w:ind w:left="110" w:leftChars="50"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、2210201住房公积金2021年预算数为</w:t>
      </w:r>
      <w:r>
        <w:rPr>
          <w:rFonts w:hint="eastAsia" w:ascii="仿宋" w:hAnsi="仿宋" w:eastAsia="仿宋"/>
          <w:sz w:val="32"/>
          <w:szCs w:val="32"/>
          <w:lang w:val="en-US" w:eastAsia="zh-CN"/>
        </w:rPr>
        <w:t>344.21</w:t>
      </w:r>
      <w:r>
        <w:rPr>
          <w:rFonts w:hint="eastAsia" w:ascii="仿宋" w:hAnsi="仿宋" w:eastAsia="仿宋"/>
          <w:sz w:val="32"/>
          <w:szCs w:val="32"/>
        </w:rPr>
        <w:t>万元，比上年预算数增加</w:t>
      </w:r>
      <w:r>
        <w:rPr>
          <w:rFonts w:hint="eastAsia" w:ascii="仿宋" w:hAnsi="仿宋" w:eastAsia="仿宋"/>
          <w:sz w:val="32"/>
          <w:szCs w:val="32"/>
          <w:lang w:val="en-US" w:eastAsia="zh-CN"/>
        </w:rPr>
        <w:t>96.54</w:t>
      </w:r>
      <w:r>
        <w:rPr>
          <w:rFonts w:hint="eastAsia" w:ascii="仿宋" w:hAnsi="仿宋" w:eastAsia="仿宋"/>
          <w:sz w:val="32"/>
          <w:szCs w:val="32"/>
        </w:rPr>
        <w:t>万元，</w:t>
      </w:r>
      <w:r>
        <w:rPr>
          <w:rFonts w:hint="eastAsia" w:ascii="仿宋" w:hAnsi="仿宋" w:eastAsia="仿宋"/>
          <w:sz w:val="32"/>
          <w:szCs w:val="32"/>
          <w:lang w:val="en-US" w:eastAsia="zh-CN"/>
        </w:rPr>
        <w:t>增幅38.98</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增加原因为新合并单位增加人员，及住房公积金基数上调。</w:t>
      </w:r>
    </w:p>
    <w:p>
      <w:pPr>
        <w:spacing w:line="360" w:lineRule="auto"/>
        <w:ind w:left="110" w:leftChars="5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、221020</w:t>
      </w:r>
      <w:r>
        <w:rPr>
          <w:rFonts w:hint="eastAsia" w:ascii="仿宋" w:hAnsi="仿宋" w:eastAsia="仿宋"/>
          <w:sz w:val="32"/>
          <w:szCs w:val="32"/>
          <w:lang w:val="en-US" w:eastAsia="zh-CN"/>
        </w:rPr>
        <w:t>2提租补贴</w:t>
      </w:r>
      <w:r>
        <w:rPr>
          <w:rFonts w:hint="eastAsia" w:ascii="仿宋" w:hAnsi="仿宋" w:eastAsia="仿宋"/>
          <w:sz w:val="32"/>
          <w:szCs w:val="32"/>
        </w:rPr>
        <w:t>2021年预算数为</w:t>
      </w:r>
      <w:r>
        <w:rPr>
          <w:rFonts w:hint="eastAsia" w:ascii="仿宋" w:hAnsi="仿宋" w:eastAsia="仿宋"/>
          <w:sz w:val="32"/>
          <w:szCs w:val="32"/>
          <w:lang w:val="en-US" w:eastAsia="zh-CN"/>
        </w:rPr>
        <w:t>352.23</w:t>
      </w:r>
      <w:r>
        <w:rPr>
          <w:rFonts w:hint="eastAsia" w:ascii="仿宋" w:hAnsi="仿宋" w:eastAsia="仿宋"/>
          <w:sz w:val="32"/>
          <w:szCs w:val="32"/>
        </w:rPr>
        <w:t>万元，比上年预算数增加</w:t>
      </w:r>
      <w:r>
        <w:rPr>
          <w:rFonts w:hint="eastAsia" w:ascii="仿宋" w:hAnsi="仿宋" w:eastAsia="仿宋"/>
          <w:sz w:val="32"/>
          <w:szCs w:val="32"/>
          <w:lang w:val="en-US" w:eastAsia="zh-CN"/>
        </w:rPr>
        <w:t>90.89</w:t>
      </w:r>
      <w:r>
        <w:rPr>
          <w:rFonts w:hint="eastAsia" w:ascii="仿宋" w:hAnsi="仿宋" w:eastAsia="仿宋"/>
          <w:sz w:val="32"/>
          <w:szCs w:val="32"/>
        </w:rPr>
        <w:t>万元，</w:t>
      </w:r>
      <w:r>
        <w:rPr>
          <w:rFonts w:hint="eastAsia" w:ascii="仿宋" w:hAnsi="仿宋" w:eastAsia="仿宋"/>
          <w:sz w:val="32"/>
          <w:szCs w:val="32"/>
          <w:lang w:val="en-US" w:eastAsia="zh-CN"/>
        </w:rPr>
        <w:t>增幅37.20</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增加原因为新合并单位增加人员。</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 xml:space="preserve">六、关于一般公共预算基本支出表（经济分类）的说明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 xml:space="preserve"> 年一般公共预算基本支出</w:t>
      </w:r>
      <w:r>
        <w:rPr>
          <w:rFonts w:hint="eastAsia" w:ascii="仿宋" w:hAnsi="仿宋" w:eastAsia="仿宋"/>
          <w:sz w:val="32"/>
          <w:szCs w:val="32"/>
          <w:lang w:val="en-US" w:eastAsia="zh-CN"/>
        </w:rPr>
        <w:t>8,479.57</w:t>
      </w:r>
      <w:r>
        <w:rPr>
          <w:rFonts w:ascii="仿宋" w:hAnsi="仿宋" w:eastAsia="仿宋"/>
          <w:sz w:val="32"/>
          <w:szCs w:val="32"/>
        </w:rPr>
        <w:t>万元，</w:t>
      </w:r>
      <w:r>
        <w:rPr>
          <w:rFonts w:hint="eastAsia" w:ascii="仿宋" w:hAnsi="仿宋" w:eastAsia="仿宋"/>
          <w:sz w:val="32"/>
          <w:szCs w:val="32"/>
        </w:rPr>
        <w:t>其中：</w:t>
      </w:r>
    </w:p>
    <w:p>
      <w:pPr>
        <w:numPr>
          <w:ilvl w:val="0"/>
          <w:numId w:val="4"/>
        </w:numPr>
        <w:spacing w:line="360" w:lineRule="auto"/>
        <w:ind w:left="110" w:leftChars="50" w:firstLine="643" w:firstLineChars="200"/>
        <w:rPr>
          <w:rFonts w:hint="eastAsia" w:ascii="仿宋" w:hAnsi="仿宋" w:eastAsia="仿宋"/>
          <w:sz w:val="32"/>
          <w:szCs w:val="32"/>
          <w:lang w:val="en-US" w:eastAsia="zh-CN"/>
        </w:rPr>
      </w:pPr>
      <w:r>
        <w:rPr>
          <w:rFonts w:hint="eastAsia" w:ascii="仿宋" w:hAnsi="仿宋" w:eastAsia="仿宋"/>
          <w:b/>
          <w:sz w:val="32"/>
          <w:szCs w:val="32"/>
        </w:rPr>
        <w:t>工资福利支出</w:t>
      </w:r>
      <w:r>
        <w:rPr>
          <w:rFonts w:hint="eastAsia" w:ascii="仿宋" w:hAnsi="仿宋" w:eastAsia="仿宋"/>
          <w:b/>
          <w:sz w:val="32"/>
          <w:szCs w:val="32"/>
          <w:lang w:val="en-US" w:eastAsia="zh-CN"/>
        </w:rPr>
        <w:t>4,802.39</w:t>
      </w:r>
      <w:r>
        <w:rPr>
          <w:rFonts w:hint="eastAsia" w:ascii="仿宋" w:hAnsi="仿宋" w:eastAsia="仿宋"/>
          <w:b/>
          <w:sz w:val="32"/>
          <w:szCs w:val="32"/>
        </w:rPr>
        <w:t>万元。</w:t>
      </w:r>
      <w:r>
        <w:rPr>
          <w:rFonts w:hint="eastAsia" w:ascii="仿宋" w:hAnsi="仿宋" w:eastAsia="仿宋"/>
          <w:sz w:val="32"/>
          <w:szCs w:val="32"/>
        </w:rPr>
        <w:t>主</w:t>
      </w:r>
      <w:r>
        <w:rPr>
          <w:rFonts w:ascii="仿宋" w:hAnsi="仿宋" w:eastAsia="仿宋"/>
          <w:sz w:val="32"/>
          <w:szCs w:val="32"/>
        </w:rPr>
        <w:t>要</w:t>
      </w:r>
      <w:r>
        <w:rPr>
          <w:rFonts w:hint="eastAsia" w:ascii="仿宋" w:hAnsi="仿宋" w:eastAsia="仿宋"/>
          <w:sz w:val="32"/>
          <w:szCs w:val="32"/>
        </w:rPr>
        <w:t>包括：基本工资</w:t>
      </w:r>
      <w:r>
        <w:rPr>
          <w:rFonts w:hint="eastAsia" w:ascii="仿宋" w:hAnsi="仿宋" w:eastAsia="仿宋"/>
          <w:sz w:val="32"/>
          <w:szCs w:val="32"/>
          <w:lang w:val="en-US" w:eastAsia="zh-CN"/>
        </w:rPr>
        <w:t>1,422.49</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津</w:t>
      </w:r>
      <w:r>
        <w:rPr>
          <w:rFonts w:hint="eastAsia" w:ascii="仿宋" w:hAnsi="仿宋" w:eastAsia="仿宋"/>
          <w:sz w:val="32"/>
          <w:szCs w:val="32"/>
        </w:rPr>
        <w:t>贴</w:t>
      </w:r>
      <w:r>
        <w:rPr>
          <w:rFonts w:ascii="仿宋" w:hAnsi="仿宋" w:eastAsia="仿宋"/>
          <w:sz w:val="32"/>
          <w:szCs w:val="32"/>
        </w:rPr>
        <w:t>补贴</w:t>
      </w:r>
      <w:r>
        <w:rPr>
          <w:rFonts w:hint="eastAsia" w:ascii="仿宋" w:hAnsi="仿宋" w:eastAsia="仿宋"/>
          <w:sz w:val="32"/>
          <w:szCs w:val="32"/>
          <w:lang w:val="en-US" w:eastAsia="zh-CN"/>
        </w:rPr>
        <w:t>1,110.73</w:t>
      </w:r>
      <w:r>
        <w:rPr>
          <w:rFonts w:ascii="仿宋" w:hAnsi="仿宋" w:eastAsia="仿宋"/>
          <w:sz w:val="32"/>
          <w:szCs w:val="32"/>
        </w:rPr>
        <w:t>万元、</w:t>
      </w:r>
      <w:r>
        <w:rPr>
          <w:rFonts w:hint="eastAsia" w:ascii="仿宋" w:hAnsi="仿宋" w:eastAsia="仿宋"/>
          <w:sz w:val="32"/>
          <w:szCs w:val="32"/>
          <w:lang w:val="en-US" w:eastAsia="zh-CN"/>
        </w:rPr>
        <w:t>提租补贴335.23万元、采暖补贴103.41万元、</w:t>
      </w:r>
      <w:r>
        <w:rPr>
          <w:rFonts w:hint="eastAsia" w:ascii="仿宋" w:hAnsi="仿宋" w:eastAsia="仿宋"/>
          <w:sz w:val="32"/>
          <w:szCs w:val="32"/>
        </w:rPr>
        <w:t>奖金</w:t>
      </w:r>
      <w:r>
        <w:rPr>
          <w:rFonts w:hint="eastAsia" w:ascii="仿宋" w:hAnsi="仿宋" w:eastAsia="仿宋"/>
          <w:sz w:val="32"/>
          <w:szCs w:val="32"/>
          <w:lang w:val="en-US" w:eastAsia="zh-CN"/>
        </w:rPr>
        <w:t>173.79</w:t>
      </w:r>
      <w:r>
        <w:rPr>
          <w:rFonts w:ascii="仿宋" w:hAnsi="仿宋" w:eastAsia="仿宋"/>
          <w:sz w:val="32"/>
          <w:szCs w:val="32"/>
        </w:rPr>
        <w:t>万元</w:t>
      </w:r>
      <w:r>
        <w:rPr>
          <w:rFonts w:hint="eastAsia" w:ascii="仿宋" w:hAnsi="仿宋" w:eastAsia="仿宋"/>
          <w:sz w:val="32"/>
          <w:szCs w:val="32"/>
        </w:rPr>
        <w:t>、伙食补助费</w:t>
      </w:r>
      <w:r>
        <w:rPr>
          <w:rFonts w:hint="eastAsia" w:ascii="仿宋" w:hAnsi="仿宋" w:eastAsia="仿宋"/>
          <w:sz w:val="32"/>
          <w:szCs w:val="32"/>
          <w:lang w:val="en-US" w:eastAsia="zh-CN"/>
        </w:rPr>
        <w:t>5.94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345.43</w:t>
      </w:r>
      <w:r>
        <w:rPr>
          <w:rFonts w:ascii="仿宋" w:hAnsi="仿宋" w:eastAsia="仿宋"/>
          <w:sz w:val="32"/>
          <w:szCs w:val="32"/>
        </w:rPr>
        <w:t>万元</w:t>
      </w:r>
      <w:r>
        <w:rPr>
          <w:rFonts w:hint="eastAsia" w:ascii="仿宋" w:hAnsi="仿宋" w:eastAsia="仿宋"/>
          <w:sz w:val="32"/>
          <w:szCs w:val="32"/>
        </w:rPr>
        <w:t>、职工基本医疗保险缴费</w:t>
      </w:r>
      <w:r>
        <w:rPr>
          <w:rFonts w:hint="eastAsia" w:ascii="仿宋" w:hAnsi="仿宋" w:eastAsia="仿宋"/>
          <w:sz w:val="32"/>
          <w:szCs w:val="32"/>
          <w:lang w:val="en-US" w:eastAsia="zh-CN"/>
        </w:rPr>
        <w:t>269.36</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大病救助金1.31万元</w:t>
      </w:r>
      <w:r>
        <w:rPr>
          <w:rFonts w:ascii="仿宋" w:hAnsi="仿宋" w:eastAsia="仿宋"/>
          <w:sz w:val="32"/>
          <w:szCs w:val="32"/>
        </w:rPr>
        <w:t>、</w:t>
      </w:r>
      <w:r>
        <w:rPr>
          <w:rFonts w:hint="eastAsia" w:ascii="仿宋" w:hAnsi="仿宋" w:eastAsia="仿宋"/>
          <w:sz w:val="32"/>
          <w:szCs w:val="32"/>
        </w:rPr>
        <w:t>住房公积金</w:t>
      </w:r>
      <w:r>
        <w:rPr>
          <w:rFonts w:hint="eastAsia" w:ascii="仿宋" w:hAnsi="仿宋" w:eastAsia="仿宋"/>
          <w:sz w:val="32"/>
          <w:szCs w:val="32"/>
          <w:lang w:val="en-US" w:eastAsia="zh-CN"/>
        </w:rPr>
        <w:t>344.21</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十三月工资118.54万元、其他社会保障缴费</w:t>
      </w:r>
      <w:r>
        <w:rPr>
          <w:rFonts w:hint="eastAsia" w:ascii="仿宋" w:hAnsi="仿宋" w:eastAsia="仿宋"/>
          <w:sz w:val="32"/>
          <w:szCs w:val="32"/>
        </w:rPr>
        <w:t>医疗费</w:t>
      </w:r>
      <w:r>
        <w:rPr>
          <w:rFonts w:hint="eastAsia" w:ascii="仿宋" w:hAnsi="仿宋" w:eastAsia="仿宋"/>
          <w:sz w:val="32"/>
          <w:szCs w:val="32"/>
          <w:lang w:val="en-US" w:eastAsia="zh-CN"/>
        </w:rPr>
        <w:t>5.56</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普调42.00万元、</w:t>
      </w:r>
      <w:r>
        <w:rPr>
          <w:rFonts w:hint="eastAsia" w:ascii="仿宋" w:hAnsi="仿宋" w:eastAsia="仿宋"/>
          <w:sz w:val="32"/>
          <w:szCs w:val="32"/>
        </w:rPr>
        <w:t>其他工资福利等</w:t>
      </w:r>
      <w:r>
        <w:rPr>
          <w:rFonts w:ascii="仿宋" w:hAnsi="仿宋" w:eastAsia="仿宋"/>
          <w:sz w:val="32"/>
          <w:szCs w:val="32"/>
        </w:rPr>
        <w:t xml:space="preserve">工资福利支出 </w:t>
      </w:r>
      <w:r>
        <w:rPr>
          <w:rFonts w:hint="eastAsia" w:ascii="仿宋" w:hAnsi="仿宋" w:eastAsia="仿宋"/>
          <w:sz w:val="32"/>
          <w:szCs w:val="32"/>
          <w:lang w:val="en-US" w:eastAsia="zh-CN"/>
        </w:rPr>
        <w:t>524.39</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w:t>
      </w:r>
    </w:p>
    <w:p>
      <w:pPr>
        <w:numPr>
          <w:numId w:val="0"/>
        </w:numPr>
        <w:spacing w:line="360" w:lineRule="auto"/>
        <w:ind w:firstLine="643" w:firstLineChars="200"/>
        <w:rPr>
          <w:rFonts w:hint="eastAsia" w:ascii="仿宋" w:hAnsi="仿宋" w:eastAsia="仿宋"/>
          <w:color w:val="FF0000"/>
          <w:sz w:val="32"/>
          <w:szCs w:val="32"/>
          <w:u w:val="single"/>
          <w:lang w:val="en-US" w:eastAsia="zh-CN"/>
        </w:rPr>
      </w:pPr>
      <w:r>
        <w:rPr>
          <w:rFonts w:hint="eastAsia" w:ascii="仿宋" w:hAnsi="仿宋" w:eastAsia="仿宋"/>
          <w:b/>
          <w:sz w:val="32"/>
          <w:szCs w:val="32"/>
        </w:rPr>
        <w:t>2、按定额管理的商品和服务支出</w:t>
      </w:r>
      <w:r>
        <w:rPr>
          <w:rFonts w:hint="eastAsia" w:ascii="仿宋" w:hAnsi="仿宋" w:eastAsia="仿宋"/>
          <w:b/>
          <w:sz w:val="32"/>
          <w:szCs w:val="32"/>
          <w:lang w:val="en-US" w:eastAsia="zh-CN"/>
        </w:rPr>
        <w:t>817.65</w:t>
      </w:r>
      <w:r>
        <w:rPr>
          <w:rFonts w:hint="eastAsia" w:ascii="仿宋" w:hAnsi="仿宋" w:eastAsia="仿宋"/>
          <w:b/>
          <w:sz w:val="32"/>
          <w:szCs w:val="32"/>
        </w:rPr>
        <w:t>万元。</w:t>
      </w:r>
      <w:r>
        <w:rPr>
          <w:rFonts w:hint="eastAsia" w:ascii="仿宋" w:hAnsi="仿宋" w:eastAsia="仿宋"/>
          <w:sz w:val="32"/>
          <w:szCs w:val="32"/>
        </w:rPr>
        <w:t>主</w:t>
      </w:r>
      <w:r>
        <w:rPr>
          <w:rFonts w:ascii="仿宋" w:hAnsi="仿宋" w:eastAsia="仿宋"/>
          <w:sz w:val="32"/>
          <w:szCs w:val="32"/>
        </w:rPr>
        <w:t>要</w:t>
      </w:r>
      <w:r>
        <w:rPr>
          <w:rFonts w:hint="eastAsia" w:ascii="仿宋" w:hAnsi="仿宋" w:eastAsia="仿宋"/>
          <w:sz w:val="32"/>
          <w:szCs w:val="32"/>
        </w:rPr>
        <w:t>包括：</w:t>
      </w:r>
      <w:r>
        <w:rPr>
          <w:rFonts w:ascii="仿宋" w:hAnsi="仿宋" w:eastAsia="仿宋"/>
          <w:sz w:val="32"/>
          <w:szCs w:val="32"/>
        </w:rPr>
        <w:t>办公费</w:t>
      </w:r>
      <w:r>
        <w:rPr>
          <w:rFonts w:hint="eastAsia" w:ascii="仿宋" w:hAnsi="仿宋" w:eastAsia="仿宋"/>
          <w:sz w:val="32"/>
          <w:szCs w:val="32"/>
          <w:lang w:val="en-US" w:eastAsia="zh-CN"/>
        </w:rPr>
        <w:t>14.96</w:t>
      </w:r>
      <w:r>
        <w:rPr>
          <w:rFonts w:ascii="仿宋" w:hAnsi="仿宋" w:eastAsia="仿宋"/>
          <w:sz w:val="32"/>
          <w:szCs w:val="32"/>
        </w:rPr>
        <w:t>万元、</w:t>
      </w:r>
      <w:r>
        <w:rPr>
          <w:rFonts w:hint="eastAsia" w:ascii="仿宋" w:hAnsi="仿宋" w:eastAsia="仿宋"/>
          <w:sz w:val="32"/>
          <w:szCs w:val="32"/>
        </w:rPr>
        <w:t>印刷费</w:t>
      </w:r>
      <w:r>
        <w:rPr>
          <w:rFonts w:hint="eastAsia" w:ascii="仿宋" w:hAnsi="仿宋" w:eastAsia="仿宋"/>
          <w:sz w:val="32"/>
          <w:szCs w:val="32"/>
          <w:lang w:val="en-US" w:eastAsia="zh-CN"/>
        </w:rPr>
        <w:t>20.60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16.02</w:t>
      </w:r>
      <w:r>
        <w:rPr>
          <w:rFonts w:ascii="仿宋" w:hAnsi="仿宋" w:eastAsia="仿宋"/>
          <w:sz w:val="32"/>
          <w:szCs w:val="32"/>
        </w:rPr>
        <w:t>万元、电费</w:t>
      </w:r>
      <w:r>
        <w:rPr>
          <w:rFonts w:hint="eastAsia" w:ascii="仿宋" w:hAnsi="仿宋" w:eastAsia="仿宋"/>
          <w:sz w:val="32"/>
          <w:szCs w:val="32"/>
          <w:lang w:val="en-US" w:eastAsia="zh-CN"/>
        </w:rPr>
        <w:t>64.99</w:t>
      </w:r>
      <w:r>
        <w:rPr>
          <w:rFonts w:ascii="仿宋" w:hAnsi="仿宋" w:eastAsia="仿宋"/>
          <w:sz w:val="32"/>
          <w:szCs w:val="32"/>
        </w:rPr>
        <w:t>万元、邮电费</w:t>
      </w:r>
      <w:r>
        <w:rPr>
          <w:rFonts w:hint="eastAsia" w:ascii="仿宋" w:hAnsi="仿宋" w:eastAsia="仿宋"/>
          <w:sz w:val="32"/>
          <w:szCs w:val="32"/>
          <w:lang w:val="en-US" w:eastAsia="zh-CN"/>
        </w:rPr>
        <w:t>6.01</w:t>
      </w:r>
      <w:r>
        <w:rPr>
          <w:rFonts w:ascii="仿宋" w:hAnsi="仿宋" w:eastAsia="仿宋"/>
          <w:sz w:val="32"/>
          <w:szCs w:val="32"/>
        </w:rPr>
        <w:t>万元、</w:t>
      </w:r>
      <w:r>
        <w:rPr>
          <w:rFonts w:hint="eastAsia" w:ascii="仿宋" w:hAnsi="仿宋" w:eastAsia="仿宋"/>
          <w:sz w:val="32"/>
          <w:szCs w:val="32"/>
          <w:lang w:val="en-US" w:eastAsia="zh-CN"/>
        </w:rPr>
        <w:t>物业管理费0.68万元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33.87</w:t>
      </w:r>
      <w:r>
        <w:rPr>
          <w:rFonts w:ascii="仿宋" w:hAnsi="仿宋" w:eastAsia="仿宋"/>
          <w:sz w:val="32"/>
          <w:szCs w:val="32"/>
        </w:rPr>
        <w:t>万元</w:t>
      </w:r>
      <w:r>
        <w:rPr>
          <w:rFonts w:hint="eastAsia" w:ascii="仿宋" w:hAnsi="仿宋" w:eastAsia="仿宋"/>
          <w:sz w:val="32"/>
          <w:szCs w:val="32"/>
        </w:rPr>
        <w:t>、维修(护)费</w:t>
      </w:r>
      <w:r>
        <w:rPr>
          <w:rFonts w:hint="eastAsia" w:ascii="仿宋" w:hAnsi="仿宋" w:eastAsia="仿宋"/>
          <w:sz w:val="32"/>
          <w:szCs w:val="32"/>
          <w:lang w:val="en-US" w:eastAsia="zh-CN"/>
        </w:rPr>
        <w:t>6.42</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租赁费24.72万元、</w:t>
      </w:r>
      <w:r>
        <w:rPr>
          <w:rFonts w:hint="eastAsia" w:ascii="仿宋" w:hAnsi="仿宋" w:eastAsia="仿宋"/>
          <w:sz w:val="32"/>
          <w:szCs w:val="32"/>
        </w:rPr>
        <w:t>会议费</w:t>
      </w:r>
      <w:r>
        <w:rPr>
          <w:rFonts w:hint="eastAsia" w:ascii="仿宋" w:hAnsi="仿宋" w:eastAsia="仿宋"/>
          <w:sz w:val="32"/>
          <w:szCs w:val="32"/>
          <w:lang w:val="en-US" w:eastAsia="zh-CN"/>
        </w:rPr>
        <w:t>7.00</w:t>
      </w:r>
      <w:r>
        <w:rPr>
          <w:rFonts w:ascii="仿宋" w:hAnsi="仿宋" w:eastAsia="仿宋"/>
          <w:sz w:val="32"/>
          <w:szCs w:val="32"/>
        </w:rPr>
        <w:t>万元</w:t>
      </w:r>
      <w:r>
        <w:rPr>
          <w:rFonts w:hint="eastAsia" w:ascii="仿宋" w:hAnsi="仿宋" w:eastAsia="仿宋"/>
          <w:sz w:val="32"/>
          <w:szCs w:val="32"/>
        </w:rPr>
        <w:t>、培训费</w:t>
      </w:r>
      <w:r>
        <w:rPr>
          <w:rFonts w:hint="eastAsia" w:ascii="仿宋" w:hAnsi="仿宋" w:eastAsia="仿宋"/>
          <w:sz w:val="32"/>
          <w:szCs w:val="32"/>
          <w:lang w:val="en-US" w:eastAsia="zh-CN"/>
        </w:rPr>
        <w:t>1.88</w:t>
      </w:r>
      <w:r>
        <w:rPr>
          <w:rFonts w:ascii="仿宋" w:hAnsi="仿宋" w:eastAsia="仿宋"/>
          <w:sz w:val="32"/>
          <w:szCs w:val="32"/>
        </w:rPr>
        <w:t>万元</w:t>
      </w:r>
      <w:r>
        <w:rPr>
          <w:rFonts w:hint="eastAsia" w:ascii="仿宋" w:hAnsi="仿宋" w:eastAsia="仿宋"/>
          <w:sz w:val="32"/>
          <w:szCs w:val="32"/>
        </w:rPr>
        <w:t>、专用燃料费</w:t>
      </w:r>
      <w:r>
        <w:rPr>
          <w:rFonts w:hint="eastAsia" w:ascii="仿宋" w:hAnsi="仿宋" w:eastAsia="仿宋"/>
          <w:sz w:val="32"/>
          <w:szCs w:val="32"/>
          <w:lang w:val="en-US" w:eastAsia="zh-CN"/>
        </w:rPr>
        <w:t>4.20</w:t>
      </w:r>
      <w:r>
        <w:rPr>
          <w:rFonts w:ascii="仿宋" w:hAnsi="仿宋" w:eastAsia="仿宋"/>
          <w:sz w:val="32"/>
          <w:szCs w:val="32"/>
        </w:rPr>
        <w:t>万元</w:t>
      </w:r>
      <w:r>
        <w:rPr>
          <w:rFonts w:hint="eastAsia" w:ascii="仿宋" w:hAnsi="仿宋" w:eastAsia="仿宋"/>
          <w:sz w:val="32"/>
          <w:szCs w:val="32"/>
        </w:rPr>
        <w:t>、工会经费</w:t>
      </w:r>
      <w:r>
        <w:rPr>
          <w:rFonts w:hint="eastAsia" w:ascii="仿宋" w:hAnsi="仿宋" w:eastAsia="仿宋"/>
          <w:sz w:val="32"/>
          <w:szCs w:val="32"/>
          <w:lang w:val="en-US" w:eastAsia="zh-CN"/>
        </w:rPr>
        <w:t>51.50</w:t>
      </w:r>
      <w:r>
        <w:rPr>
          <w:rFonts w:ascii="仿宋" w:hAnsi="仿宋" w:eastAsia="仿宋"/>
          <w:sz w:val="32"/>
          <w:szCs w:val="32"/>
        </w:rPr>
        <w:t>万元</w:t>
      </w:r>
      <w:r>
        <w:rPr>
          <w:rFonts w:hint="eastAsia" w:ascii="仿宋" w:hAnsi="仿宋" w:eastAsia="仿宋"/>
          <w:sz w:val="32"/>
          <w:szCs w:val="32"/>
        </w:rPr>
        <w:t>、福利费</w:t>
      </w:r>
      <w:r>
        <w:rPr>
          <w:rFonts w:hint="eastAsia" w:ascii="仿宋" w:hAnsi="仿宋" w:eastAsia="仿宋"/>
          <w:sz w:val="32"/>
          <w:szCs w:val="32"/>
          <w:lang w:val="en-US" w:eastAsia="zh-CN"/>
        </w:rPr>
        <w:t>12.87</w:t>
      </w:r>
      <w:r>
        <w:rPr>
          <w:rFonts w:ascii="仿宋" w:hAnsi="仿宋" w:eastAsia="仿宋"/>
          <w:sz w:val="32"/>
          <w:szCs w:val="32"/>
        </w:rPr>
        <w:t>万元</w:t>
      </w:r>
      <w:r>
        <w:rPr>
          <w:rFonts w:hint="eastAsia" w:ascii="仿宋" w:hAnsi="仿宋" w:eastAsia="仿宋"/>
          <w:sz w:val="32"/>
          <w:szCs w:val="32"/>
        </w:rPr>
        <w:t>、公务用车运行维护费</w:t>
      </w:r>
      <w:r>
        <w:rPr>
          <w:rFonts w:hint="eastAsia" w:ascii="仿宋" w:hAnsi="仿宋" w:eastAsia="仿宋"/>
          <w:sz w:val="32"/>
          <w:szCs w:val="32"/>
          <w:lang w:val="en-US" w:eastAsia="zh-CN"/>
        </w:rPr>
        <w:t>21.10</w:t>
      </w:r>
      <w:r>
        <w:rPr>
          <w:rFonts w:ascii="仿宋" w:hAnsi="仿宋" w:eastAsia="仿宋"/>
          <w:sz w:val="32"/>
          <w:szCs w:val="32"/>
        </w:rPr>
        <w:t>万元</w:t>
      </w:r>
      <w:r>
        <w:rPr>
          <w:rFonts w:hint="eastAsia" w:ascii="仿宋" w:hAnsi="仿宋" w:eastAsia="仿宋"/>
          <w:sz w:val="32"/>
          <w:szCs w:val="32"/>
        </w:rPr>
        <w:t>、其他交通费</w:t>
      </w:r>
      <w:r>
        <w:rPr>
          <w:rFonts w:hint="eastAsia" w:ascii="仿宋" w:hAnsi="仿宋" w:eastAsia="仿宋"/>
          <w:sz w:val="32"/>
          <w:szCs w:val="32"/>
          <w:lang w:val="en-US" w:eastAsia="zh-CN"/>
        </w:rPr>
        <w:t>15.68</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车改补贴（公务员）172.11万元、车改补贴（事业）9.78万元、取暖费（集中）73.22万元、取暖费（自烧）1.51万元、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258.53</w:t>
      </w:r>
      <w:r>
        <w:rPr>
          <w:rFonts w:ascii="仿宋" w:hAnsi="仿宋" w:eastAsia="仿宋"/>
          <w:sz w:val="32"/>
          <w:szCs w:val="32"/>
        </w:rPr>
        <w:t>万元</w:t>
      </w:r>
      <w:r>
        <w:rPr>
          <w:rFonts w:hint="eastAsia" w:ascii="仿宋" w:hAnsi="仿宋" w:eastAsia="仿宋"/>
          <w:sz w:val="32"/>
          <w:szCs w:val="32"/>
          <w:lang w:eastAsia="zh-CN"/>
        </w:rPr>
        <w:t>。</w:t>
      </w:r>
    </w:p>
    <w:p>
      <w:pPr>
        <w:spacing w:line="360" w:lineRule="auto"/>
        <w:ind w:left="110" w:leftChars="50" w:firstLine="643" w:firstLineChars="200"/>
        <w:rPr>
          <w:rFonts w:ascii="仿宋" w:hAnsi="仿宋" w:eastAsia="仿宋"/>
          <w:sz w:val="32"/>
          <w:szCs w:val="32"/>
        </w:rPr>
      </w:pPr>
      <w:r>
        <w:rPr>
          <w:rFonts w:hint="eastAsia" w:ascii="仿宋" w:hAnsi="仿宋" w:eastAsia="仿宋"/>
          <w:b/>
          <w:sz w:val="32"/>
          <w:szCs w:val="32"/>
        </w:rPr>
        <w:t>3、对个人和家庭的补助</w:t>
      </w:r>
      <w:r>
        <w:rPr>
          <w:rFonts w:hint="eastAsia" w:ascii="仿宋" w:hAnsi="仿宋" w:eastAsia="仿宋"/>
          <w:b/>
          <w:sz w:val="32"/>
          <w:szCs w:val="32"/>
          <w:lang w:val="en-US" w:eastAsia="zh-CN"/>
        </w:rPr>
        <w:t>499.03</w:t>
      </w:r>
      <w:r>
        <w:rPr>
          <w:rFonts w:ascii="仿宋" w:hAnsi="仿宋" w:eastAsia="仿宋"/>
          <w:b/>
          <w:sz w:val="32"/>
          <w:szCs w:val="32"/>
        </w:rPr>
        <w:t>万元</w:t>
      </w:r>
      <w:r>
        <w:rPr>
          <w:rFonts w:hint="eastAsia" w:ascii="仿宋" w:hAnsi="仿宋" w:eastAsia="仿宋"/>
          <w:b/>
          <w:sz w:val="32"/>
          <w:szCs w:val="32"/>
        </w:rPr>
        <w:t>。</w:t>
      </w:r>
      <w:r>
        <w:rPr>
          <w:rFonts w:hint="eastAsia" w:ascii="仿宋" w:hAnsi="仿宋" w:eastAsia="仿宋"/>
          <w:sz w:val="32"/>
          <w:szCs w:val="32"/>
        </w:rPr>
        <w:t>主</w:t>
      </w:r>
      <w:r>
        <w:rPr>
          <w:rFonts w:ascii="仿宋" w:hAnsi="仿宋" w:eastAsia="仿宋"/>
          <w:sz w:val="32"/>
          <w:szCs w:val="32"/>
        </w:rPr>
        <w:t>要</w:t>
      </w:r>
      <w:r>
        <w:rPr>
          <w:rFonts w:hint="eastAsia" w:ascii="仿宋" w:hAnsi="仿宋" w:eastAsia="仿宋"/>
          <w:sz w:val="32"/>
          <w:szCs w:val="32"/>
        </w:rPr>
        <w:t>包括：离休费</w:t>
      </w:r>
      <w:r>
        <w:rPr>
          <w:rFonts w:hint="eastAsia" w:ascii="仿宋" w:hAnsi="仿宋" w:eastAsia="仿宋"/>
          <w:sz w:val="32"/>
          <w:szCs w:val="32"/>
          <w:lang w:val="en-US" w:eastAsia="zh-CN"/>
        </w:rPr>
        <w:t>46.67</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采暖补贴（离休）3.24万元、提租补贴（离休）5.35万元、</w:t>
      </w:r>
      <w:r>
        <w:rPr>
          <w:rFonts w:hint="eastAsia" w:ascii="仿宋" w:hAnsi="仿宋" w:eastAsia="仿宋"/>
          <w:sz w:val="32"/>
          <w:szCs w:val="32"/>
        </w:rPr>
        <w:t>退休费</w:t>
      </w:r>
      <w:r>
        <w:rPr>
          <w:rFonts w:hint="eastAsia" w:ascii="仿宋" w:hAnsi="仿宋" w:eastAsia="仿宋"/>
          <w:sz w:val="32"/>
          <w:szCs w:val="32"/>
          <w:lang w:val="en-US" w:eastAsia="zh-CN"/>
        </w:rPr>
        <w:t>52.73</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采暖补贴（退休）62.90万元、提租补贴（退休）6.87万元、遗属生活补助6.54万元、离休人员一次性生活补贴3.26万元、托幼补助1.46万元、秋菜补贴4.92万元、女职工卫生费6.34万元、独生子女费0.81万元、统筹外退休费287.38万元、</w:t>
      </w:r>
      <w:r>
        <w:rPr>
          <w:rFonts w:hint="eastAsia" w:ascii="仿宋" w:hAnsi="仿宋" w:eastAsia="仿宋"/>
          <w:sz w:val="32"/>
          <w:szCs w:val="32"/>
        </w:rPr>
        <w:t>其他对个人和家庭的补助</w:t>
      </w:r>
      <w:r>
        <w:rPr>
          <w:rFonts w:hint="eastAsia" w:ascii="仿宋" w:hAnsi="仿宋" w:eastAsia="仿宋"/>
          <w:sz w:val="32"/>
          <w:szCs w:val="32"/>
          <w:lang w:val="en-US" w:eastAsia="zh-CN"/>
        </w:rPr>
        <w:t>10.56</w:t>
      </w:r>
      <w:r>
        <w:rPr>
          <w:rFonts w:ascii="仿宋" w:hAnsi="仿宋" w:eastAsia="仿宋"/>
          <w:sz w:val="32"/>
          <w:szCs w:val="32"/>
        </w:rPr>
        <w:t xml:space="preserve">万元。 </w:t>
      </w:r>
    </w:p>
    <w:p>
      <w:pPr>
        <w:spacing w:line="360" w:lineRule="auto"/>
        <w:ind w:left="110" w:leftChars="50" w:firstLine="643" w:firstLineChars="200"/>
        <w:rPr>
          <w:rFonts w:hint="default" w:ascii="仿宋" w:hAnsi="仿宋" w:eastAsia="仿宋"/>
          <w:b/>
          <w:sz w:val="32"/>
          <w:szCs w:val="32"/>
          <w:lang w:val="en-US" w:eastAsia="zh-CN"/>
        </w:rPr>
      </w:pPr>
      <w:r>
        <w:rPr>
          <w:rFonts w:hint="eastAsia" w:ascii="仿宋" w:hAnsi="仿宋" w:eastAsia="仿宋"/>
          <w:b/>
          <w:sz w:val="32"/>
          <w:szCs w:val="32"/>
          <w:lang w:val="en-US" w:eastAsia="zh-CN"/>
        </w:rPr>
        <w:t>4</w:t>
      </w:r>
      <w:r>
        <w:rPr>
          <w:rFonts w:hint="eastAsia" w:ascii="仿宋" w:hAnsi="仿宋" w:eastAsia="仿宋"/>
          <w:b/>
          <w:sz w:val="32"/>
          <w:szCs w:val="32"/>
        </w:rPr>
        <w:t>、</w:t>
      </w:r>
      <w:r>
        <w:rPr>
          <w:rFonts w:hint="eastAsia" w:ascii="仿宋" w:hAnsi="仿宋" w:eastAsia="仿宋"/>
          <w:b/>
          <w:sz w:val="32"/>
          <w:szCs w:val="32"/>
          <w:lang w:val="en-US" w:eastAsia="zh-CN"/>
        </w:rPr>
        <w:t>清算项目2,360.50万元。</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七、</w:t>
      </w:r>
      <w:r>
        <w:rPr>
          <w:rFonts w:hint="eastAsia" w:ascii="仿宋" w:hAnsi="仿宋" w:eastAsia="仿宋"/>
          <w:sz w:val="32"/>
          <w:szCs w:val="32"/>
        </w:rPr>
        <w:t>关于</w:t>
      </w:r>
      <w:r>
        <w:rPr>
          <w:rFonts w:ascii="仿宋" w:hAnsi="仿宋" w:eastAsia="仿宋"/>
          <w:sz w:val="32"/>
          <w:szCs w:val="32"/>
        </w:rPr>
        <w:t>一般公共预算支出</w:t>
      </w:r>
      <w:r>
        <w:rPr>
          <w:rFonts w:hint="eastAsia" w:ascii="仿宋" w:hAnsi="仿宋" w:eastAsia="仿宋"/>
          <w:sz w:val="32"/>
          <w:szCs w:val="32"/>
        </w:rPr>
        <w:t>情况</w:t>
      </w:r>
      <w:r>
        <w:rPr>
          <w:rFonts w:ascii="仿宋" w:hAnsi="仿宋" w:eastAsia="仿宋"/>
          <w:sz w:val="32"/>
          <w:szCs w:val="32"/>
        </w:rPr>
        <w:t>表（</w:t>
      </w:r>
      <w:r>
        <w:rPr>
          <w:rFonts w:hint="eastAsia" w:ascii="仿宋" w:hAnsi="仿宋" w:eastAsia="仿宋"/>
          <w:sz w:val="32"/>
          <w:szCs w:val="32"/>
        </w:rPr>
        <w:t>政府</w:t>
      </w:r>
      <w:r>
        <w:rPr>
          <w:rFonts w:ascii="仿宋" w:hAnsi="仿宋" w:eastAsia="仿宋"/>
          <w:sz w:val="32"/>
          <w:szCs w:val="32"/>
        </w:rPr>
        <w:t>经济科目）</w:t>
      </w:r>
      <w:r>
        <w:rPr>
          <w:rFonts w:hint="eastAsia" w:ascii="仿宋" w:hAnsi="仿宋" w:eastAsia="仿宋"/>
          <w:sz w:val="32"/>
          <w:szCs w:val="32"/>
        </w:rPr>
        <w:t>的</w:t>
      </w:r>
      <w:r>
        <w:rPr>
          <w:rFonts w:ascii="仿宋" w:hAnsi="仿宋" w:eastAsia="仿宋"/>
          <w:sz w:val="32"/>
          <w:szCs w:val="32"/>
        </w:rPr>
        <w:t>说明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2021年</w:t>
      </w:r>
      <w:r>
        <w:rPr>
          <w:rFonts w:ascii="仿宋" w:hAnsi="仿宋" w:eastAsia="仿宋"/>
          <w:sz w:val="32"/>
          <w:szCs w:val="32"/>
        </w:rPr>
        <w:t>一般</w:t>
      </w:r>
      <w:r>
        <w:rPr>
          <w:rFonts w:hint="eastAsia" w:ascii="仿宋" w:hAnsi="仿宋" w:eastAsia="仿宋"/>
          <w:sz w:val="32"/>
          <w:szCs w:val="32"/>
        </w:rPr>
        <w:t>公共</w:t>
      </w:r>
      <w:r>
        <w:rPr>
          <w:rFonts w:ascii="仿宋" w:hAnsi="仿宋" w:eastAsia="仿宋"/>
          <w:sz w:val="32"/>
          <w:szCs w:val="32"/>
        </w:rPr>
        <w:t>预算支出</w:t>
      </w:r>
      <w:r>
        <w:rPr>
          <w:rFonts w:hint="eastAsia" w:ascii="仿宋" w:hAnsi="仿宋" w:eastAsia="仿宋"/>
          <w:sz w:val="32"/>
          <w:szCs w:val="32"/>
          <w:lang w:val="en-US" w:eastAsia="zh-CN"/>
        </w:rPr>
        <w:t>8,479.57</w:t>
      </w:r>
      <w:r>
        <w:rPr>
          <w:rFonts w:hint="eastAsia" w:ascii="仿宋" w:hAnsi="仿宋" w:eastAsia="仿宋"/>
          <w:sz w:val="32"/>
          <w:szCs w:val="32"/>
        </w:rPr>
        <w:t>万元</w:t>
      </w:r>
      <w:r>
        <w:rPr>
          <w:rFonts w:ascii="仿宋" w:hAnsi="仿宋" w:eastAsia="仿宋"/>
          <w:sz w:val="32"/>
          <w:szCs w:val="32"/>
        </w:rPr>
        <w:t>，其中：</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、机关工资福利支出</w:t>
      </w:r>
      <w:r>
        <w:rPr>
          <w:rFonts w:hint="eastAsia" w:ascii="仿宋" w:hAnsi="仿宋" w:eastAsia="仿宋"/>
          <w:sz w:val="32"/>
          <w:szCs w:val="32"/>
          <w:lang w:val="en-US" w:eastAsia="zh-CN"/>
        </w:rPr>
        <w:t>4,802.39</w:t>
      </w:r>
      <w:r>
        <w:rPr>
          <w:rFonts w:hint="eastAsia" w:ascii="仿宋" w:hAnsi="仿宋" w:eastAsia="仿宋"/>
          <w:sz w:val="32"/>
          <w:szCs w:val="32"/>
        </w:rPr>
        <w:t>万元</w:t>
      </w:r>
      <w:r>
        <w:rPr>
          <w:rFonts w:ascii="仿宋" w:hAnsi="仿宋" w:eastAsia="仿宋"/>
          <w:sz w:val="32"/>
          <w:szCs w:val="32"/>
        </w:rPr>
        <w:t>，主要</w:t>
      </w:r>
      <w:r>
        <w:rPr>
          <w:rFonts w:hint="eastAsia" w:ascii="仿宋" w:hAnsi="仿宋" w:eastAsia="仿宋"/>
          <w:sz w:val="32"/>
          <w:szCs w:val="32"/>
        </w:rPr>
        <w:t>包括</w:t>
      </w:r>
      <w:r>
        <w:rPr>
          <w:rFonts w:ascii="仿宋" w:hAnsi="仿宋" w:eastAsia="仿宋"/>
          <w:sz w:val="32"/>
          <w:szCs w:val="32"/>
        </w:rPr>
        <w:t>：</w:t>
      </w:r>
      <w:r>
        <w:rPr>
          <w:rFonts w:hint="eastAsia" w:ascii="仿宋" w:hAnsi="仿宋" w:eastAsia="仿宋"/>
          <w:sz w:val="32"/>
          <w:szCs w:val="32"/>
        </w:rPr>
        <w:t>工资奖金津补贴</w:t>
      </w:r>
      <w:r>
        <w:rPr>
          <w:rFonts w:hint="eastAsia" w:ascii="仿宋" w:hAnsi="仿宋" w:eastAsia="仿宋"/>
          <w:sz w:val="32"/>
          <w:szCs w:val="32"/>
          <w:lang w:val="en-US" w:eastAsia="zh-CN"/>
        </w:rPr>
        <w:t>3,312.13</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社会保障缴费</w:t>
      </w:r>
      <w:r>
        <w:rPr>
          <w:rFonts w:hint="eastAsia" w:ascii="仿宋" w:hAnsi="仿宋" w:eastAsia="仿宋"/>
          <w:sz w:val="32"/>
          <w:szCs w:val="32"/>
          <w:lang w:val="en-US" w:eastAsia="zh-CN"/>
        </w:rPr>
        <w:t>621.66</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住房公积金</w:t>
      </w:r>
      <w:r>
        <w:rPr>
          <w:rFonts w:hint="eastAsia" w:ascii="仿宋" w:hAnsi="仿宋" w:eastAsia="仿宋"/>
          <w:sz w:val="32"/>
          <w:szCs w:val="32"/>
          <w:lang w:val="en-US" w:eastAsia="zh-CN"/>
        </w:rPr>
        <w:t>344.21</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其他工资福利支出</w:t>
      </w:r>
      <w:r>
        <w:rPr>
          <w:rFonts w:hint="eastAsia" w:ascii="仿宋" w:hAnsi="仿宋" w:eastAsia="仿宋"/>
          <w:sz w:val="32"/>
          <w:szCs w:val="32"/>
          <w:lang w:val="en-US" w:eastAsia="zh-CN"/>
        </w:rPr>
        <w:t>524.39</w:t>
      </w:r>
      <w:r>
        <w:rPr>
          <w:rFonts w:hint="eastAsia" w:ascii="仿宋" w:hAnsi="仿宋" w:eastAsia="仿宋"/>
          <w:sz w:val="32"/>
          <w:szCs w:val="32"/>
        </w:rPr>
        <w:t>万元；</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2、机关商品和服务支出</w:t>
      </w:r>
      <w:r>
        <w:rPr>
          <w:rFonts w:hint="eastAsia" w:ascii="仿宋" w:hAnsi="仿宋" w:eastAsia="仿宋"/>
          <w:sz w:val="32"/>
          <w:szCs w:val="32"/>
          <w:lang w:val="en-US" w:eastAsia="zh-CN"/>
        </w:rPr>
        <w:t>817.65</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主要</w:t>
      </w:r>
      <w:r>
        <w:rPr>
          <w:rFonts w:ascii="仿宋" w:hAnsi="仿宋" w:eastAsia="仿宋"/>
          <w:sz w:val="32"/>
          <w:szCs w:val="32"/>
        </w:rPr>
        <w:t>包括：办公费</w:t>
      </w:r>
      <w:r>
        <w:rPr>
          <w:rFonts w:hint="eastAsia" w:ascii="仿宋" w:hAnsi="仿宋" w:eastAsia="仿宋"/>
          <w:sz w:val="32"/>
          <w:szCs w:val="32"/>
          <w:lang w:val="en-US" w:eastAsia="zh-CN"/>
        </w:rPr>
        <w:t>14.96</w:t>
      </w:r>
      <w:r>
        <w:rPr>
          <w:rFonts w:ascii="仿宋" w:hAnsi="仿宋" w:eastAsia="仿宋"/>
          <w:sz w:val="32"/>
          <w:szCs w:val="32"/>
        </w:rPr>
        <w:t>万元、</w:t>
      </w:r>
      <w:r>
        <w:rPr>
          <w:rFonts w:hint="eastAsia" w:ascii="仿宋" w:hAnsi="仿宋" w:eastAsia="仿宋"/>
          <w:sz w:val="32"/>
          <w:szCs w:val="32"/>
        </w:rPr>
        <w:t>印刷费</w:t>
      </w:r>
      <w:r>
        <w:rPr>
          <w:rFonts w:hint="eastAsia" w:ascii="仿宋" w:hAnsi="仿宋" w:eastAsia="仿宋"/>
          <w:sz w:val="32"/>
          <w:szCs w:val="32"/>
          <w:lang w:val="en-US" w:eastAsia="zh-CN"/>
        </w:rPr>
        <w:t>20.60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16.02</w:t>
      </w:r>
      <w:r>
        <w:rPr>
          <w:rFonts w:ascii="仿宋" w:hAnsi="仿宋" w:eastAsia="仿宋"/>
          <w:sz w:val="32"/>
          <w:szCs w:val="32"/>
        </w:rPr>
        <w:t>万元、电费</w:t>
      </w:r>
      <w:r>
        <w:rPr>
          <w:rFonts w:hint="eastAsia" w:ascii="仿宋" w:hAnsi="仿宋" w:eastAsia="仿宋"/>
          <w:sz w:val="32"/>
          <w:szCs w:val="32"/>
          <w:lang w:val="en-US" w:eastAsia="zh-CN"/>
        </w:rPr>
        <w:t>64.99</w:t>
      </w:r>
      <w:r>
        <w:rPr>
          <w:rFonts w:ascii="仿宋" w:hAnsi="仿宋" w:eastAsia="仿宋"/>
          <w:sz w:val="32"/>
          <w:szCs w:val="32"/>
        </w:rPr>
        <w:t>万元、邮电费</w:t>
      </w:r>
      <w:r>
        <w:rPr>
          <w:rFonts w:hint="eastAsia" w:ascii="仿宋" w:hAnsi="仿宋" w:eastAsia="仿宋"/>
          <w:sz w:val="32"/>
          <w:szCs w:val="32"/>
          <w:lang w:val="en-US" w:eastAsia="zh-CN"/>
        </w:rPr>
        <w:t>6.01</w:t>
      </w:r>
      <w:r>
        <w:rPr>
          <w:rFonts w:ascii="仿宋" w:hAnsi="仿宋" w:eastAsia="仿宋"/>
          <w:sz w:val="32"/>
          <w:szCs w:val="32"/>
        </w:rPr>
        <w:t>万元、</w:t>
      </w:r>
      <w:r>
        <w:rPr>
          <w:rFonts w:hint="eastAsia" w:ascii="仿宋" w:hAnsi="仿宋" w:eastAsia="仿宋"/>
          <w:sz w:val="32"/>
          <w:szCs w:val="32"/>
          <w:lang w:val="en-US" w:eastAsia="zh-CN"/>
        </w:rPr>
        <w:t>物业管理费0.68万元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33.87</w:t>
      </w:r>
      <w:r>
        <w:rPr>
          <w:rFonts w:ascii="仿宋" w:hAnsi="仿宋" w:eastAsia="仿宋"/>
          <w:sz w:val="32"/>
          <w:szCs w:val="32"/>
        </w:rPr>
        <w:t>万元</w:t>
      </w:r>
      <w:r>
        <w:rPr>
          <w:rFonts w:hint="eastAsia" w:ascii="仿宋" w:hAnsi="仿宋" w:eastAsia="仿宋"/>
          <w:sz w:val="32"/>
          <w:szCs w:val="32"/>
        </w:rPr>
        <w:t>、维修(护)费</w:t>
      </w:r>
      <w:r>
        <w:rPr>
          <w:rFonts w:hint="eastAsia" w:ascii="仿宋" w:hAnsi="仿宋" w:eastAsia="仿宋"/>
          <w:sz w:val="32"/>
          <w:szCs w:val="32"/>
          <w:lang w:val="en-US" w:eastAsia="zh-CN"/>
        </w:rPr>
        <w:t>6.42</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租赁费24.72万元、</w:t>
      </w:r>
      <w:r>
        <w:rPr>
          <w:rFonts w:hint="eastAsia" w:ascii="仿宋" w:hAnsi="仿宋" w:eastAsia="仿宋"/>
          <w:sz w:val="32"/>
          <w:szCs w:val="32"/>
        </w:rPr>
        <w:t>会议费</w:t>
      </w:r>
      <w:r>
        <w:rPr>
          <w:rFonts w:hint="eastAsia" w:ascii="仿宋" w:hAnsi="仿宋" w:eastAsia="仿宋"/>
          <w:sz w:val="32"/>
          <w:szCs w:val="32"/>
          <w:lang w:val="en-US" w:eastAsia="zh-CN"/>
        </w:rPr>
        <w:t>7.00</w:t>
      </w:r>
      <w:r>
        <w:rPr>
          <w:rFonts w:ascii="仿宋" w:hAnsi="仿宋" w:eastAsia="仿宋"/>
          <w:sz w:val="32"/>
          <w:szCs w:val="32"/>
        </w:rPr>
        <w:t>万元</w:t>
      </w:r>
      <w:r>
        <w:rPr>
          <w:rFonts w:hint="eastAsia" w:ascii="仿宋" w:hAnsi="仿宋" w:eastAsia="仿宋"/>
          <w:sz w:val="32"/>
          <w:szCs w:val="32"/>
        </w:rPr>
        <w:t>、培训费</w:t>
      </w:r>
      <w:r>
        <w:rPr>
          <w:rFonts w:hint="eastAsia" w:ascii="仿宋" w:hAnsi="仿宋" w:eastAsia="仿宋"/>
          <w:sz w:val="32"/>
          <w:szCs w:val="32"/>
          <w:lang w:val="en-US" w:eastAsia="zh-CN"/>
        </w:rPr>
        <w:t>1.88</w:t>
      </w:r>
      <w:r>
        <w:rPr>
          <w:rFonts w:ascii="仿宋" w:hAnsi="仿宋" w:eastAsia="仿宋"/>
          <w:sz w:val="32"/>
          <w:szCs w:val="32"/>
        </w:rPr>
        <w:t>万元</w:t>
      </w:r>
      <w:r>
        <w:rPr>
          <w:rFonts w:hint="eastAsia" w:ascii="仿宋" w:hAnsi="仿宋" w:eastAsia="仿宋"/>
          <w:sz w:val="32"/>
          <w:szCs w:val="32"/>
        </w:rPr>
        <w:t>、专用燃料费</w:t>
      </w:r>
      <w:r>
        <w:rPr>
          <w:rFonts w:hint="eastAsia" w:ascii="仿宋" w:hAnsi="仿宋" w:eastAsia="仿宋"/>
          <w:sz w:val="32"/>
          <w:szCs w:val="32"/>
          <w:lang w:val="en-US" w:eastAsia="zh-CN"/>
        </w:rPr>
        <w:t>4.20</w:t>
      </w:r>
      <w:r>
        <w:rPr>
          <w:rFonts w:ascii="仿宋" w:hAnsi="仿宋" w:eastAsia="仿宋"/>
          <w:sz w:val="32"/>
          <w:szCs w:val="32"/>
        </w:rPr>
        <w:t>万元</w:t>
      </w:r>
      <w:r>
        <w:rPr>
          <w:rFonts w:hint="eastAsia" w:ascii="仿宋" w:hAnsi="仿宋" w:eastAsia="仿宋"/>
          <w:sz w:val="32"/>
          <w:szCs w:val="32"/>
        </w:rPr>
        <w:t>、工会经费</w:t>
      </w:r>
      <w:r>
        <w:rPr>
          <w:rFonts w:hint="eastAsia" w:ascii="仿宋" w:hAnsi="仿宋" w:eastAsia="仿宋"/>
          <w:sz w:val="32"/>
          <w:szCs w:val="32"/>
          <w:lang w:val="en-US" w:eastAsia="zh-CN"/>
        </w:rPr>
        <w:t>51.50</w:t>
      </w:r>
      <w:r>
        <w:rPr>
          <w:rFonts w:ascii="仿宋" w:hAnsi="仿宋" w:eastAsia="仿宋"/>
          <w:sz w:val="32"/>
          <w:szCs w:val="32"/>
        </w:rPr>
        <w:t>万元</w:t>
      </w:r>
      <w:r>
        <w:rPr>
          <w:rFonts w:hint="eastAsia" w:ascii="仿宋" w:hAnsi="仿宋" w:eastAsia="仿宋"/>
          <w:sz w:val="32"/>
          <w:szCs w:val="32"/>
        </w:rPr>
        <w:t>、福利费</w:t>
      </w:r>
      <w:r>
        <w:rPr>
          <w:rFonts w:hint="eastAsia" w:ascii="仿宋" w:hAnsi="仿宋" w:eastAsia="仿宋"/>
          <w:sz w:val="32"/>
          <w:szCs w:val="32"/>
          <w:lang w:val="en-US" w:eastAsia="zh-CN"/>
        </w:rPr>
        <w:t>12.87</w:t>
      </w:r>
      <w:r>
        <w:rPr>
          <w:rFonts w:ascii="仿宋" w:hAnsi="仿宋" w:eastAsia="仿宋"/>
          <w:sz w:val="32"/>
          <w:szCs w:val="32"/>
        </w:rPr>
        <w:t>万元</w:t>
      </w:r>
      <w:r>
        <w:rPr>
          <w:rFonts w:hint="eastAsia" w:ascii="仿宋" w:hAnsi="仿宋" w:eastAsia="仿宋"/>
          <w:sz w:val="32"/>
          <w:szCs w:val="32"/>
        </w:rPr>
        <w:t>、公务用车运行维护费</w:t>
      </w:r>
      <w:r>
        <w:rPr>
          <w:rFonts w:hint="eastAsia" w:ascii="仿宋" w:hAnsi="仿宋" w:eastAsia="仿宋"/>
          <w:sz w:val="32"/>
          <w:szCs w:val="32"/>
          <w:lang w:val="en-US" w:eastAsia="zh-CN"/>
        </w:rPr>
        <w:t>21.10</w:t>
      </w:r>
      <w:r>
        <w:rPr>
          <w:rFonts w:ascii="仿宋" w:hAnsi="仿宋" w:eastAsia="仿宋"/>
          <w:sz w:val="32"/>
          <w:szCs w:val="32"/>
        </w:rPr>
        <w:t>万元</w:t>
      </w:r>
      <w:r>
        <w:rPr>
          <w:rFonts w:hint="eastAsia" w:ascii="仿宋" w:hAnsi="仿宋" w:eastAsia="仿宋"/>
          <w:sz w:val="32"/>
          <w:szCs w:val="32"/>
        </w:rPr>
        <w:t>、其他交通费</w:t>
      </w:r>
      <w:r>
        <w:rPr>
          <w:rFonts w:hint="eastAsia" w:ascii="仿宋" w:hAnsi="仿宋" w:eastAsia="仿宋"/>
          <w:sz w:val="32"/>
          <w:szCs w:val="32"/>
          <w:lang w:val="en-US" w:eastAsia="zh-CN"/>
        </w:rPr>
        <w:t>15.68</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车改补贴（公务员）172.11万元、车改补贴（事业）9.78万元、取暖费（集中）73.22万元、取暖费（自烧）1.51万元、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258.53</w:t>
      </w:r>
      <w:r>
        <w:rPr>
          <w:rFonts w:ascii="仿宋" w:hAnsi="仿宋" w:eastAsia="仿宋"/>
          <w:sz w:val="32"/>
          <w:szCs w:val="32"/>
        </w:rPr>
        <w:t>万元</w:t>
      </w:r>
      <w:r>
        <w:rPr>
          <w:rFonts w:hint="eastAsia" w:ascii="仿宋" w:hAnsi="仿宋" w:eastAsia="仿宋"/>
          <w:sz w:val="32"/>
          <w:szCs w:val="32"/>
          <w:lang w:eastAsia="zh-CN"/>
        </w:rPr>
        <w:t>。</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、对个人和家庭的补助支出</w:t>
      </w:r>
      <w:r>
        <w:rPr>
          <w:rFonts w:hint="eastAsia" w:ascii="仿宋" w:hAnsi="仿宋" w:eastAsia="仿宋"/>
          <w:sz w:val="32"/>
          <w:szCs w:val="32"/>
          <w:lang w:val="en-US" w:eastAsia="zh-CN"/>
        </w:rPr>
        <w:t>499.03</w:t>
      </w:r>
      <w:r>
        <w:rPr>
          <w:rFonts w:hint="eastAsia" w:ascii="仿宋" w:hAnsi="仿宋" w:eastAsia="仿宋"/>
          <w:sz w:val="32"/>
          <w:szCs w:val="32"/>
        </w:rPr>
        <w:t>万元，主要包括：离休费</w:t>
      </w:r>
      <w:r>
        <w:rPr>
          <w:rFonts w:hint="eastAsia" w:ascii="仿宋" w:hAnsi="仿宋" w:eastAsia="仿宋"/>
          <w:sz w:val="32"/>
          <w:szCs w:val="32"/>
          <w:lang w:val="en-US" w:eastAsia="zh-CN"/>
        </w:rPr>
        <w:t>46.67</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采暖补贴（离休）3.24万元、提租补贴（离休）5.35万元、</w:t>
      </w:r>
      <w:r>
        <w:rPr>
          <w:rFonts w:hint="eastAsia" w:ascii="仿宋" w:hAnsi="仿宋" w:eastAsia="仿宋"/>
          <w:sz w:val="32"/>
          <w:szCs w:val="32"/>
        </w:rPr>
        <w:t>退休费</w:t>
      </w:r>
      <w:r>
        <w:rPr>
          <w:rFonts w:hint="eastAsia" w:ascii="仿宋" w:hAnsi="仿宋" w:eastAsia="仿宋"/>
          <w:sz w:val="32"/>
          <w:szCs w:val="32"/>
          <w:lang w:val="en-US" w:eastAsia="zh-CN"/>
        </w:rPr>
        <w:t>52.73</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采暖补贴（退休）62.90万元、提租补贴（退休）6.87万元、遗属生活补助6.54万元、离休人员一次性生活补贴3.26万元、托幼补助1.46万元、秋菜补贴4.92万元、女职工卫生费6.34万元、独生子女费0.81万元、统筹外退休费287.38万元、</w:t>
      </w:r>
      <w:r>
        <w:rPr>
          <w:rFonts w:hint="eastAsia" w:ascii="仿宋" w:hAnsi="仿宋" w:eastAsia="仿宋"/>
          <w:sz w:val="32"/>
          <w:szCs w:val="32"/>
        </w:rPr>
        <w:t>其他对个人和家庭的补助</w:t>
      </w:r>
      <w:r>
        <w:rPr>
          <w:rFonts w:hint="eastAsia" w:ascii="仿宋" w:hAnsi="仿宋" w:eastAsia="仿宋"/>
          <w:sz w:val="32"/>
          <w:szCs w:val="32"/>
          <w:lang w:val="en-US" w:eastAsia="zh-CN"/>
        </w:rPr>
        <w:t>10.56</w:t>
      </w:r>
      <w:r>
        <w:rPr>
          <w:rFonts w:ascii="仿宋" w:hAnsi="仿宋" w:eastAsia="仿宋"/>
          <w:sz w:val="32"/>
          <w:szCs w:val="32"/>
        </w:rPr>
        <w:t xml:space="preserve">万元。 </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lang w:val="en-US" w:eastAsia="zh-CN"/>
        </w:rPr>
        <w:t>4、清算项目2,360.50万元</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八、关于</w:t>
      </w:r>
      <w:r>
        <w:rPr>
          <w:rFonts w:ascii="仿宋" w:hAnsi="仿宋" w:eastAsia="仿宋"/>
          <w:sz w:val="32"/>
          <w:szCs w:val="32"/>
        </w:rPr>
        <w:t>政府性基金预算支出情况表（</w:t>
      </w:r>
      <w:r>
        <w:rPr>
          <w:rFonts w:hint="eastAsia" w:ascii="仿宋" w:hAnsi="仿宋" w:eastAsia="仿宋"/>
          <w:sz w:val="32"/>
          <w:szCs w:val="32"/>
        </w:rPr>
        <w:t>功能科目</w:t>
      </w:r>
      <w:r>
        <w:rPr>
          <w:rFonts w:ascii="仿宋" w:hAnsi="仿宋" w:eastAsia="仿宋"/>
          <w:sz w:val="32"/>
          <w:szCs w:val="32"/>
        </w:rPr>
        <w:t>）</w:t>
      </w:r>
      <w:r>
        <w:rPr>
          <w:rFonts w:hint="eastAsia" w:ascii="仿宋" w:hAnsi="仿宋" w:eastAsia="仿宋"/>
          <w:sz w:val="32"/>
          <w:szCs w:val="32"/>
        </w:rPr>
        <w:t>的</w:t>
      </w:r>
      <w:r>
        <w:rPr>
          <w:rFonts w:ascii="仿宋" w:hAnsi="仿宋" w:eastAsia="仿宋"/>
          <w:sz w:val="32"/>
          <w:szCs w:val="32"/>
        </w:rPr>
        <w:t>说明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2021年政府性</w:t>
      </w:r>
      <w:r>
        <w:rPr>
          <w:rFonts w:ascii="仿宋" w:hAnsi="仿宋" w:eastAsia="仿宋"/>
          <w:sz w:val="32"/>
          <w:szCs w:val="32"/>
        </w:rPr>
        <w:t>基金预算支出</w:t>
      </w:r>
      <w:r>
        <w:rPr>
          <w:rFonts w:hint="eastAsia" w:ascii="仿宋" w:hAnsi="仿宋" w:eastAsia="仿宋"/>
          <w:sz w:val="32"/>
          <w:szCs w:val="32"/>
        </w:rPr>
        <w:t>0万元</w:t>
      </w:r>
      <w:r>
        <w:rPr>
          <w:rFonts w:ascii="仿宋" w:hAnsi="仿宋" w:eastAsia="仿宋"/>
          <w:sz w:val="32"/>
          <w:szCs w:val="32"/>
        </w:rPr>
        <w:t>，</w:t>
      </w:r>
      <w:r>
        <w:rPr>
          <w:rFonts w:hint="eastAsia" w:ascii="仿宋" w:hAnsi="仿宋" w:eastAsia="仿宋"/>
          <w:sz w:val="32"/>
          <w:szCs w:val="32"/>
        </w:rPr>
        <w:t>比</w:t>
      </w:r>
      <w:r>
        <w:rPr>
          <w:rFonts w:ascii="仿宋" w:hAnsi="仿宋" w:eastAsia="仿宋"/>
          <w:sz w:val="32"/>
          <w:szCs w:val="32"/>
        </w:rPr>
        <w:t>上年预算数增加</w:t>
      </w:r>
      <w:r>
        <w:rPr>
          <w:rFonts w:hint="eastAsia" w:ascii="仿宋" w:hAnsi="仿宋" w:eastAsia="仿宋"/>
          <w:sz w:val="32"/>
          <w:szCs w:val="32"/>
        </w:rPr>
        <w:t>0万元</w:t>
      </w:r>
      <w:r>
        <w:rPr>
          <w:rFonts w:ascii="仿宋" w:hAnsi="仿宋" w:eastAsia="仿宋"/>
          <w:sz w:val="32"/>
          <w:szCs w:val="32"/>
        </w:rPr>
        <w:t>。</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关于政府性基金预算支出情况表（部门经济科目）的</w:t>
      </w:r>
      <w:r>
        <w:rPr>
          <w:rFonts w:ascii="仿宋" w:hAnsi="仿宋" w:eastAsia="仿宋"/>
          <w:sz w:val="32"/>
          <w:szCs w:val="32"/>
        </w:rPr>
        <w:t>说明</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2021年政府性</w:t>
      </w:r>
      <w:r>
        <w:rPr>
          <w:rFonts w:ascii="仿宋" w:hAnsi="仿宋" w:eastAsia="仿宋"/>
          <w:sz w:val="32"/>
          <w:szCs w:val="32"/>
        </w:rPr>
        <w:t>基金预算支出</w:t>
      </w:r>
      <w:r>
        <w:rPr>
          <w:rFonts w:hint="eastAsia" w:ascii="仿宋" w:hAnsi="仿宋" w:eastAsia="仿宋"/>
          <w:sz w:val="32"/>
          <w:szCs w:val="32"/>
        </w:rPr>
        <w:t>0万元</w:t>
      </w:r>
      <w:r>
        <w:rPr>
          <w:rFonts w:hint="eastAsia" w:ascii="仿宋" w:hAnsi="仿宋" w:eastAsia="仿宋"/>
          <w:sz w:val="32"/>
          <w:szCs w:val="32"/>
          <w:lang w:eastAsia="zh-CN"/>
        </w:rPr>
        <w:t>。</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、关于政府性基金预算支出情况表</w:t>
      </w:r>
      <w:r>
        <w:rPr>
          <w:rFonts w:hint="eastAsia" w:ascii="仿宋" w:hAnsi="仿宋" w:eastAsia="仿宋"/>
          <w:sz w:val="32"/>
          <w:szCs w:val="32"/>
        </w:rPr>
        <w:t>（政府</w:t>
      </w:r>
      <w:r>
        <w:rPr>
          <w:rFonts w:ascii="仿宋" w:hAnsi="仿宋" w:eastAsia="仿宋"/>
          <w:sz w:val="32"/>
          <w:szCs w:val="32"/>
        </w:rPr>
        <w:t>经济科目</w:t>
      </w:r>
      <w:r>
        <w:rPr>
          <w:rFonts w:hint="eastAsia" w:ascii="仿宋" w:hAnsi="仿宋" w:eastAsia="仿宋"/>
          <w:sz w:val="32"/>
          <w:szCs w:val="32"/>
        </w:rPr>
        <w:t>）的</w:t>
      </w:r>
      <w:r>
        <w:rPr>
          <w:rFonts w:ascii="仿宋" w:hAnsi="仿宋" w:eastAsia="仿宋"/>
          <w:sz w:val="32"/>
          <w:szCs w:val="32"/>
        </w:rPr>
        <w:t>说明</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2021年政府性</w:t>
      </w:r>
      <w:r>
        <w:rPr>
          <w:rFonts w:ascii="仿宋" w:hAnsi="仿宋" w:eastAsia="仿宋"/>
          <w:sz w:val="32"/>
          <w:szCs w:val="32"/>
        </w:rPr>
        <w:t>基金预算支出</w:t>
      </w:r>
      <w:r>
        <w:rPr>
          <w:rFonts w:hint="eastAsia" w:ascii="仿宋" w:hAnsi="仿宋" w:eastAsia="仿宋"/>
          <w:sz w:val="32"/>
          <w:szCs w:val="32"/>
        </w:rPr>
        <w:t>0万元</w:t>
      </w:r>
      <w:r>
        <w:rPr>
          <w:rFonts w:hint="eastAsia" w:ascii="仿宋" w:hAnsi="仿宋" w:eastAsia="仿宋"/>
          <w:sz w:val="32"/>
          <w:szCs w:val="32"/>
          <w:lang w:eastAsia="zh-CN"/>
        </w:rPr>
        <w:t>。</w:t>
      </w:r>
    </w:p>
    <w:p>
      <w:pPr>
        <w:spacing w:line="360" w:lineRule="auto"/>
        <w:ind w:left="110" w:leftChars="50"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一、</w:t>
      </w:r>
      <w:r>
        <w:rPr>
          <w:rFonts w:hint="eastAsia" w:ascii="仿宋" w:hAnsi="仿宋" w:eastAsia="仿宋"/>
          <w:sz w:val="32"/>
          <w:szCs w:val="32"/>
        </w:rPr>
        <w:t>一般公共预算“三公”经费和会议费支出情况表</w:t>
      </w:r>
      <w:r>
        <w:rPr>
          <w:rFonts w:ascii="仿宋" w:hAnsi="仿宋" w:eastAsia="仿宋"/>
          <w:sz w:val="32"/>
          <w:szCs w:val="32"/>
        </w:rPr>
        <w:t xml:space="preserve">的说明 </w:t>
      </w:r>
    </w:p>
    <w:p>
      <w:pPr>
        <w:spacing w:line="58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 xml:space="preserve">年“三公”经费预算数为 </w:t>
      </w:r>
      <w:r>
        <w:rPr>
          <w:rFonts w:hint="eastAsia" w:ascii="仿宋" w:hAnsi="仿宋" w:eastAsia="仿宋"/>
          <w:sz w:val="32"/>
          <w:szCs w:val="32"/>
          <w:lang w:val="en-US" w:eastAsia="zh-CN"/>
        </w:rPr>
        <w:t>45.99</w:t>
      </w:r>
      <w:r>
        <w:rPr>
          <w:rFonts w:ascii="仿宋" w:hAnsi="仿宋" w:eastAsia="仿宋"/>
          <w:sz w:val="32"/>
          <w:szCs w:val="32"/>
        </w:rPr>
        <w:t>万元</w:t>
      </w:r>
      <w:r>
        <w:rPr>
          <w:rFonts w:hint="eastAsia" w:ascii="仿宋" w:hAnsi="仿宋" w:eastAsia="仿宋"/>
          <w:sz w:val="32"/>
          <w:szCs w:val="32"/>
        </w:rPr>
        <w:t>，会议费</w:t>
      </w:r>
      <w:r>
        <w:rPr>
          <w:rFonts w:ascii="仿宋" w:hAnsi="仿宋" w:eastAsia="仿宋"/>
          <w:sz w:val="32"/>
          <w:szCs w:val="32"/>
        </w:rPr>
        <w:t>预算数为</w:t>
      </w:r>
      <w:r>
        <w:rPr>
          <w:rFonts w:hint="eastAsia" w:ascii="仿宋" w:hAnsi="仿宋" w:eastAsia="仿宋"/>
          <w:sz w:val="32"/>
          <w:szCs w:val="32"/>
          <w:lang w:val="en-US" w:eastAsia="zh-CN"/>
        </w:rPr>
        <w:t>7.00</w:t>
      </w:r>
      <w:r>
        <w:rPr>
          <w:rFonts w:hint="eastAsia" w:ascii="仿宋" w:hAnsi="仿宋" w:eastAsia="仿宋"/>
          <w:sz w:val="32"/>
          <w:szCs w:val="32"/>
        </w:rPr>
        <w:t>万元</w:t>
      </w:r>
      <w:r>
        <w:rPr>
          <w:rFonts w:ascii="仿宋" w:hAnsi="仿宋" w:eastAsia="仿宋"/>
          <w:sz w:val="32"/>
          <w:szCs w:val="32"/>
        </w:rPr>
        <w:t>，与上年相比，</w:t>
      </w:r>
      <w:r>
        <w:rPr>
          <w:rFonts w:hint="eastAsia" w:ascii="仿宋" w:hAnsi="仿宋" w:eastAsia="仿宋"/>
          <w:sz w:val="32"/>
          <w:szCs w:val="32"/>
        </w:rPr>
        <w:t>三</w:t>
      </w:r>
      <w:r>
        <w:rPr>
          <w:rFonts w:ascii="仿宋" w:hAnsi="仿宋" w:eastAsia="仿宋"/>
          <w:sz w:val="32"/>
          <w:szCs w:val="32"/>
        </w:rPr>
        <w:t>公</w:t>
      </w:r>
      <w:r>
        <w:rPr>
          <w:rFonts w:hint="eastAsia" w:ascii="仿宋" w:hAnsi="仿宋" w:eastAsia="仿宋"/>
          <w:sz w:val="32"/>
          <w:szCs w:val="32"/>
          <w:lang w:val="en-US" w:eastAsia="zh-CN"/>
        </w:rPr>
        <w:t>经费增加0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会</w:t>
      </w:r>
      <w:r>
        <w:rPr>
          <w:rFonts w:hint="eastAsia" w:ascii="仿宋" w:hAnsi="仿宋" w:eastAsia="仿宋"/>
          <w:sz w:val="32"/>
          <w:szCs w:val="32"/>
        </w:rPr>
        <w:t>议</w:t>
      </w:r>
      <w:r>
        <w:rPr>
          <w:rFonts w:ascii="仿宋" w:hAnsi="仿宋" w:eastAsia="仿宋"/>
          <w:sz w:val="32"/>
          <w:szCs w:val="32"/>
        </w:rPr>
        <w:t>费</w:t>
      </w:r>
      <w:r>
        <w:rPr>
          <w:rFonts w:hint="eastAsia" w:ascii="仿宋" w:hAnsi="仿宋" w:eastAsia="仿宋"/>
          <w:sz w:val="32"/>
          <w:szCs w:val="32"/>
          <w:lang w:val="en-US" w:eastAsia="zh-CN"/>
        </w:rPr>
        <w:t>增加3.50</w:t>
      </w:r>
      <w:r>
        <w:rPr>
          <w:rFonts w:hint="eastAsia" w:ascii="仿宋" w:hAnsi="仿宋" w:eastAsia="仿宋"/>
          <w:sz w:val="32"/>
          <w:szCs w:val="32"/>
        </w:rPr>
        <w:t>万元。具体情况如下：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1、2</w:t>
      </w:r>
      <w:r>
        <w:rPr>
          <w:rFonts w:hint="eastAsia" w:ascii="仿宋" w:hAnsi="仿宋" w:eastAsia="仿宋"/>
          <w:sz w:val="32"/>
          <w:szCs w:val="32"/>
          <w:lang w:val="en-US" w:eastAsia="zh-CN"/>
        </w:rPr>
        <w:t>020</w:t>
      </w:r>
      <w:r>
        <w:rPr>
          <w:rFonts w:hint="eastAsia" w:ascii="仿宋" w:hAnsi="仿宋" w:eastAsia="仿宋"/>
          <w:sz w:val="32"/>
          <w:szCs w:val="32"/>
        </w:rPr>
        <w:t>年因公出国（境）经费预算0万元，202</w:t>
      </w:r>
      <w:r>
        <w:rPr>
          <w:rFonts w:hint="eastAsia" w:ascii="仿宋" w:hAnsi="仿宋" w:eastAsia="仿宋"/>
          <w:sz w:val="32"/>
          <w:szCs w:val="32"/>
          <w:lang w:val="en-US" w:eastAsia="zh-CN"/>
        </w:rPr>
        <w:t>1</w:t>
      </w:r>
      <w:r>
        <w:rPr>
          <w:rFonts w:hint="eastAsia" w:ascii="仿宋" w:hAnsi="仿宋" w:eastAsia="仿宋"/>
          <w:sz w:val="32"/>
          <w:szCs w:val="32"/>
        </w:rPr>
        <w:t>年因公出国（境）经费预算0万元，同比下降0%。原因是：20</w:t>
      </w:r>
      <w:r>
        <w:rPr>
          <w:rFonts w:hint="eastAsia" w:ascii="仿宋" w:hAnsi="仿宋" w:eastAsia="仿宋"/>
          <w:sz w:val="32"/>
          <w:szCs w:val="32"/>
          <w:lang w:val="en-US" w:eastAsia="zh-CN"/>
        </w:rPr>
        <w:t>20</w:t>
      </w:r>
      <w:r>
        <w:rPr>
          <w:rFonts w:hint="eastAsia" w:ascii="仿宋" w:hAnsi="仿宋" w:eastAsia="仿宋"/>
          <w:sz w:val="32"/>
          <w:szCs w:val="32"/>
        </w:rPr>
        <w:t>年和20</w:t>
      </w:r>
      <w:r>
        <w:rPr>
          <w:rFonts w:hint="eastAsia" w:ascii="仿宋" w:hAnsi="仿宋" w:eastAsia="仿宋"/>
          <w:sz w:val="32"/>
          <w:szCs w:val="32"/>
          <w:lang w:val="en-US" w:eastAsia="zh-CN"/>
        </w:rPr>
        <w:t>21</w:t>
      </w:r>
      <w:r>
        <w:rPr>
          <w:rFonts w:hint="eastAsia" w:ascii="仿宋" w:hAnsi="仿宋" w:eastAsia="仿宋"/>
          <w:sz w:val="32"/>
          <w:szCs w:val="32"/>
        </w:rPr>
        <w:t xml:space="preserve">年均无出国出境团组和个人。              </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2、20</w:t>
      </w:r>
      <w:r>
        <w:rPr>
          <w:rFonts w:hint="eastAsia" w:ascii="仿宋" w:hAnsi="仿宋" w:eastAsia="仿宋"/>
          <w:sz w:val="32"/>
          <w:szCs w:val="32"/>
          <w:lang w:val="en-US" w:eastAsia="zh-CN"/>
        </w:rPr>
        <w:t>20</w:t>
      </w:r>
      <w:r>
        <w:rPr>
          <w:rFonts w:hint="eastAsia" w:ascii="仿宋" w:hAnsi="仿宋" w:eastAsia="仿宋"/>
          <w:sz w:val="32"/>
          <w:szCs w:val="32"/>
        </w:rPr>
        <w:t>年公务接待费</w:t>
      </w:r>
      <w:r>
        <w:rPr>
          <w:rFonts w:hint="eastAsia" w:ascii="仿宋" w:hAnsi="仿宋" w:eastAsia="仿宋"/>
          <w:sz w:val="32"/>
          <w:szCs w:val="32"/>
          <w:lang w:val="en-US" w:eastAsia="zh-CN"/>
        </w:rPr>
        <w:t>17.89</w:t>
      </w:r>
      <w:r>
        <w:rPr>
          <w:rFonts w:hint="eastAsia" w:ascii="仿宋" w:hAnsi="仿宋" w:eastAsia="仿宋"/>
          <w:sz w:val="32"/>
          <w:szCs w:val="32"/>
        </w:rPr>
        <w:t>万元，2020年公务接待费</w:t>
      </w:r>
      <w:r>
        <w:rPr>
          <w:rFonts w:hint="eastAsia" w:ascii="仿宋" w:hAnsi="仿宋" w:eastAsia="仿宋"/>
          <w:sz w:val="32"/>
          <w:szCs w:val="32"/>
          <w:lang w:val="en-US" w:eastAsia="zh-CN"/>
        </w:rPr>
        <w:t>17.89</w:t>
      </w:r>
      <w:r>
        <w:rPr>
          <w:rFonts w:hint="eastAsia" w:ascii="仿宋" w:hAnsi="仿宋" w:eastAsia="仿宋"/>
          <w:sz w:val="32"/>
          <w:szCs w:val="32"/>
        </w:rPr>
        <w:t>万元，同比下降</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3、20</w:t>
      </w:r>
      <w:r>
        <w:rPr>
          <w:rFonts w:hint="eastAsia" w:ascii="仿宋" w:hAnsi="仿宋" w:eastAsia="仿宋"/>
          <w:sz w:val="32"/>
          <w:szCs w:val="32"/>
          <w:lang w:val="en-US" w:eastAsia="zh-CN"/>
        </w:rPr>
        <w:t>20</w:t>
      </w:r>
      <w:r>
        <w:rPr>
          <w:rFonts w:hint="eastAsia" w:ascii="仿宋" w:hAnsi="仿宋" w:eastAsia="仿宋"/>
          <w:sz w:val="32"/>
          <w:szCs w:val="32"/>
        </w:rPr>
        <w:t>年公务用车购置及运行维护费预算</w:t>
      </w:r>
      <w:r>
        <w:rPr>
          <w:rFonts w:hint="eastAsia" w:ascii="仿宋" w:hAnsi="仿宋" w:eastAsia="仿宋"/>
          <w:sz w:val="32"/>
          <w:szCs w:val="32"/>
          <w:lang w:val="en-US" w:eastAsia="zh-CN"/>
        </w:rPr>
        <w:t>21.10</w:t>
      </w:r>
      <w:r>
        <w:rPr>
          <w:rFonts w:hint="eastAsia" w:ascii="仿宋" w:hAnsi="仿宋" w:eastAsia="仿宋"/>
          <w:sz w:val="32"/>
          <w:szCs w:val="32"/>
        </w:rPr>
        <w:t>万元，2020年公务用车购置及运行维护费预算</w:t>
      </w:r>
      <w:r>
        <w:rPr>
          <w:rFonts w:hint="eastAsia" w:ascii="仿宋" w:hAnsi="仿宋" w:eastAsia="仿宋"/>
          <w:sz w:val="32"/>
          <w:szCs w:val="32"/>
          <w:lang w:val="en-US" w:eastAsia="zh-CN"/>
        </w:rPr>
        <w:t>21.10</w:t>
      </w:r>
      <w:r>
        <w:rPr>
          <w:rFonts w:hint="eastAsia" w:ascii="仿宋" w:hAnsi="仿宋" w:eastAsia="仿宋"/>
          <w:sz w:val="32"/>
          <w:szCs w:val="32"/>
        </w:rPr>
        <w:t>万元，同比下降</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sz w:val="32"/>
          <w:szCs w:val="32"/>
          <w:lang w:eastAsia="zh-CN"/>
        </w:rPr>
        <w:t>。</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4、20</w:t>
      </w:r>
      <w:r>
        <w:rPr>
          <w:rFonts w:hint="eastAsia" w:ascii="仿宋" w:hAnsi="仿宋" w:eastAsia="仿宋"/>
          <w:sz w:val="32"/>
          <w:szCs w:val="32"/>
          <w:lang w:val="en-US" w:eastAsia="zh-CN"/>
        </w:rPr>
        <w:t>20</w:t>
      </w:r>
      <w:r>
        <w:rPr>
          <w:rFonts w:hint="eastAsia" w:ascii="仿宋" w:hAnsi="仿宋" w:eastAsia="仿宋"/>
          <w:sz w:val="32"/>
          <w:szCs w:val="32"/>
        </w:rPr>
        <w:t>年</w:t>
      </w:r>
      <w:r>
        <w:rPr>
          <w:rFonts w:ascii="仿宋" w:hAnsi="仿宋" w:eastAsia="仿宋"/>
          <w:sz w:val="32"/>
          <w:szCs w:val="32"/>
        </w:rPr>
        <w:t>会议费</w:t>
      </w:r>
      <w:r>
        <w:rPr>
          <w:rFonts w:hint="eastAsia" w:ascii="仿宋" w:hAnsi="仿宋" w:eastAsia="仿宋"/>
          <w:sz w:val="32"/>
          <w:szCs w:val="32"/>
          <w:lang w:val="en-US" w:eastAsia="zh-CN"/>
        </w:rPr>
        <w:t>3.50</w:t>
      </w:r>
      <w:r>
        <w:rPr>
          <w:rFonts w:ascii="仿宋" w:hAnsi="仿宋" w:eastAsia="仿宋"/>
          <w:sz w:val="32"/>
          <w:szCs w:val="32"/>
        </w:rPr>
        <w:t>万元，</w:t>
      </w:r>
      <w:r>
        <w:rPr>
          <w:rFonts w:hint="eastAsia" w:ascii="仿宋" w:hAnsi="仿宋" w:eastAsia="仿宋"/>
          <w:sz w:val="32"/>
          <w:szCs w:val="32"/>
        </w:rPr>
        <w:t>2020年会议</w:t>
      </w:r>
      <w:r>
        <w:rPr>
          <w:rFonts w:ascii="仿宋" w:hAnsi="仿宋" w:eastAsia="仿宋"/>
          <w:sz w:val="32"/>
          <w:szCs w:val="32"/>
        </w:rPr>
        <w:t>费</w:t>
      </w:r>
      <w:r>
        <w:rPr>
          <w:rFonts w:hint="eastAsia" w:ascii="仿宋" w:hAnsi="仿宋" w:eastAsia="仿宋"/>
          <w:sz w:val="32"/>
          <w:szCs w:val="32"/>
          <w:lang w:val="en-US" w:eastAsia="zh-CN"/>
        </w:rPr>
        <w:t>7.00</w:t>
      </w:r>
      <w:r>
        <w:rPr>
          <w:rFonts w:ascii="仿宋" w:hAnsi="仿宋" w:eastAsia="仿宋"/>
          <w:sz w:val="32"/>
          <w:szCs w:val="32"/>
        </w:rPr>
        <w:t>万元</w:t>
      </w:r>
      <w:r>
        <w:rPr>
          <w:rFonts w:hint="eastAsia" w:ascii="仿宋" w:hAnsi="仿宋" w:eastAsia="仿宋"/>
          <w:sz w:val="32"/>
          <w:szCs w:val="32"/>
          <w:lang w:eastAsia="zh-CN"/>
        </w:rPr>
        <w:t>。</w:t>
      </w:r>
      <w:r>
        <w:rPr>
          <w:rFonts w:ascii="仿宋" w:hAnsi="仿宋" w:eastAsia="仿宋"/>
          <w:sz w:val="32"/>
          <w:szCs w:val="32"/>
        </w:rPr>
        <w:t>原因</w:t>
      </w:r>
      <w:r>
        <w:rPr>
          <w:rFonts w:hint="eastAsia" w:ascii="仿宋" w:hAnsi="仿宋" w:eastAsia="仿宋"/>
          <w:sz w:val="32"/>
          <w:szCs w:val="32"/>
        </w:rPr>
        <w:t>是</w:t>
      </w:r>
      <w:r>
        <w:rPr>
          <w:rFonts w:ascii="仿宋" w:hAnsi="仿宋" w:eastAsia="仿宋"/>
          <w:sz w:val="32"/>
          <w:szCs w:val="32"/>
        </w:rPr>
        <w:t>：</w:t>
      </w:r>
      <w:r>
        <w:rPr>
          <w:rFonts w:hint="eastAsia" w:ascii="仿宋" w:hAnsi="仿宋" w:eastAsia="仿宋"/>
          <w:sz w:val="32"/>
          <w:szCs w:val="32"/>
        </w:rPr>
        <w:t>会议费按照部门定额及编制人数核定</w:t>
      </w:r>
      <w:r>
        <w:rPr>
          <w:rFonts w:hint="eastAsia" w:ascii="仿宋" w:hAnsi="仿宋" w:eastAsia="仿宋"/>
          <w:sz w:val="32"/>
          <w:szCs w:val="32"/>
          <w:lang w:eastAsia="zh-CN"/>
        </w:rPr>
        <w:t>。</w:t>
      </w:r>
    </w:p>
    <w:p>
      <w:pPr>
        <w:spacing w:line="220" w:lineRule="atLeast"/>
        <w:ind w:firstLine="800" w:firstLineChars="250"/>
        <w:rPr>
          <w:rFonts w:ascii="仿宋" w:hAnsi="仿宋" w:eastAsia="仿宋"/>
          <w:color w:val="FF0000"/>
          <w:sz w:val="32"/>
          <w:szCs w:val="32"/>
        </w:rPr>
      </w:pPr>
      <w:r>
        <w:rPr>
          <w:rFonts w:hint="eastAsia" w:ascii="仿宋" w:hAnsi="仿宋" w:eastAsia="仿宋"/>
          <w:sz w:val="32"/>
          <w:szCs w:val="32"/>
        </w:rPr>
        <w:t>十二</w:t>
      </w:r>
      <w:r>
        <w:rPr>
          <w:rFonts w:ascii="仿宋" w:hAnsi="仿宋" w:eastAsia="仿宋"/>
          <w:sz w:val="32"/>
          <w:szCs w:val="32"/>
        </w:rPr>
        <w:t>、机关运行经费安排情况说明</w:t>
      </w:r>
    </w:p>
    <w:p>
      <w:pPr>
        <w:spacing w:line="360" w:lineRule="auto"/>
        <w:ind w:left="110" w:leftChars="50" w:firstLine="640" w:firstLineChars="200"/>
        <w:rPr>
          <w:rFonts w:hint="default" w:ascii="仿宋" w:hAnsi="仿宋" w:eastAsia="仿宋"/>
          <w:sz w:val="32"/>
          <w:szCs w:val="32"/>
          <w:lang w:val="en-US" w:eastAsia="zh-CN"/>
        </w:rPr>
      </w:pPr>
      <w:r>
        <w:rPr>
          <w:rFonts w:ascii="仿宋" w:hAnsi="仿宋" w:eastAsia="仿宋"/>
          <w:sz w:val="32"/>
          <w:szCs w:val="32"/>
        </w:rPr>
        <w:t xml:space="preserve"> 20</w:t>
      </w:r>
      <w:r>
        <w:rPr>
          <w:rFonts w:hint="eastAsia" w:ascii="仿宋" w:hAnsi="仿宋" w:eastAsia="仿宋"/>
          <w:sz w:val="32"/>
          <w:szCs w:val="32"/>
        </w:rPr>
        <w:t>21</w:t>
      </w:r>
      <w:r>
        <w:rPr>
          <w:rFonts w:ascii="仿宋" w:hAnsi="仿宋" w:eastAsia="仿宋"/>
          <w:sz w:val="32"/>
          <w:szCs w:val="32"/>
        </w:rPr>
        <w:t>年机关运行经费</w:t>
      </w:r>
      <w:r>
        <w:rPr>
          <w:rFonts w:hint="eastAsia" w:ascii="仿宋" w:hAnsi="仿宋" w:eastAsia="仿宋"/>
          <w:sz w:val="32"/>
          <w:szCs w:val="32"/>
        </w:rPr>
        <w:t>预算安排</w:t>
      </w:r>
      <w:r>
        <w:rPr>
          <w:rFonts w:hint="eastAsia" w:ascii="仿宋" w:hAnsi="仿宋" w:eastAsia="仿宋"/>
          <w:sz w:val="32"/>
          <w:szCs w:val="32"/>
          <w:lang w:val="en-US" w:eastAsia="zh-CN"/>
        </w:rPr>
        <w:t>3,178.15</w:t>
      </w:r>
      <w:r>
        <w:rPr>
          <w:rFonts w:hint="eastAsia" w:ascii="仿宋" w:hAnsi="仿宋" w:eastAsia="仿宋"/>
          <w:sz w:val="32"/>
          <w:szCs w:val="32"/>
        </w:rPr>
        <w:t>万元，其中：</w:t>
      </w:r>
      <w:r>
        <w:rPr>
          <w:rFonts w:ascii="仿宋" w:hAnsi="仿宋" w:eastAsia="仿宋"/>
          <w:sz w:val="32"/>
          <w:szCs w:val="32"/>
        </w:rPr>
        <w:t>办公费</w:t>
      </w:r>
      <w:r>
        <w:rPr>
          <w:rFonts w:hint="eastAsia" w:ascii="仿宋" w:hAnsi="仿宋" w:eastAsia="仿宋"/>
          <w:sz w:val="32"/>
          <w:szCs w:val="32"/>
          <w:lang w:val="en-US" w:eastAsia="zh-CN"/>
        </w:rPr>
        <w:t>14.96</w:t>
      </w:r>
      <w:r>
        <w:rPr>
          <w:rFonts w:ascii="仿宋" w:hAnsi="仿宋" w:eastAsia="仿宋"/>
          <w:sz w:val="32"/>
          <w:szCs w:val="32"/>
        </w:rPr>
        <w:t>万元、</w:t>
      </w:r>
      <w:r>
        <w:rPr>
          <w:rFonts w:hint="eastAsia" w:ascii="仿宋" w:hAnsi="仿宋" w:eastAsia="仿宋"/>
          <w:sz w:val="32"/>
          <w:szCs w:val="32"/>
        </w:rPr>
        <w:t>印刷费</w:t>
      </w:r>
      <w:r>
        <w:rPr>
          <w:rFonts w:hint="eastAsia" w:ascii="仿宋" w:hAnsi="仿宋" w:eastAsia="仿宋"/>
          <w:sz w:val="32"/>
          <w:szCs w:val="32"/>
          <w:lang w:val="en-US" w:eastAsia="zh-CN"/>
        </w:rPr>
        <w:t>20.60</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16.02</w:t>
      </w:r>
      <w:r>
        <w:rPr>
          <w:rFonts w:ascii="仿宋" w:hAnsi="仿宋" w:eastAsia="仿宋"/>
          <w:sz w:val="32"/>
          <w:szCs w:val="32"/>
        </w:rPr>
        <w:t>万元、电费</w:t>
      </w:r>
      <w:r>
        <w:rPr>
          <w:rFonts w:hint="eastAsia" w:ascii="仿宋" w:hAnsi="仿宋" w:eastAsia="仿宋"/>
          <w:sz w:val="32"/>
          <w:szCs w:val="32"/>
          <w:lang w:val="en-US" w:eastAsia="zh-CN"/>
        </w:rPr>
        <w:t>64.99</w:t>
      </w:r>
      <w:r>
        <w:rPr>
          <w:rFonts w:ascii="仿宋" w:hAnsi="仿宋" w:eastAsia="仿宋"/>
          <w:sz w:val="32"/>
          <w:szCs w:val="32"/>
        </w:rPr>
        <w:t>万元、邮电费</w:t>
      </w:r>
      <w:r>
        <w:rPr>
          <w:rFonts w:hint="eastAsia" w:ascii="仿宋" w:hAnsi="仿宋" w:eastAsia="仿宋"/>
          <w:sz w:val="32"/>
          <w:szCs w:val="32"/>
          <w:lang w:val="en-US" w:eastAsia="zh-CN"/>
        </w:rPr>
        <w:t>6.01</w:t>
      </w:r>
      <w:r>
        <w:rPr>
          <w:rFonts w:ascii="仿宋" w:hAnsi="仿宋" w:eastAsia="仿宋"/>
          <w:sz w:val="32"/>
          <w:szCs w:val="32"/>
        </w:rPr>
        <w:t>万元、</w:t>
      </w:r>
      <w:r>
        <w:rPr>
          <w:rFonts w:hint="eastAsia" w:ascii="仿宋" w:hAnsi="仿宋" w:eastAsia="仿宋"/>
          <w:sz w:val="32"/>
          <w:szCs w:val="32"/>
          <w:lang w:val="en-US" w:eastAsia="zh-CN"/>
        </w:rPr>
        <w:t>物业管理费0.68万元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33.87</w:t>
      </w:r>
      <w:r>
        <w:rPr>
          <w:rFonts w:ascii="仿宋" w:hAnsi="仿宋" w:eastAsia="仿宋"/>
          <w:sz w:val="32"/>
          <w:szCs w:val="32"/>
        </w:rPr>
        <w:t>万元</w:t>
      </w:r>
      <w:r>
        <w:rPr>
          <w:rFonts w:hint="eastAsia" w:ascii="仿宋" w:hAnsi="仿宋" w:eastAsia="仿宋"/>
          <w:sz w:val="32"/>
          <w:szCs w:val="32"/>
        </w:rPr>
        <w:t>、维修(护)费</w:t>
      </w:r>
      <w:r>
        <w:rPr>
          <w:rFonts w:hint="eastAsia" w:ascii="仿宋" w:hAnsi="仿宋" w:eastAsia="仿宋"/>
          <w:sz w:val="32"/>
          <w:szCs w:val="32"/>
          <w:lang w:val="en-US" w:eastAsia="zh-CN"/>
        </w:rPr>
        <w:t>6.42</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租赁费24.72万元、</w:t>
      </w:r>
      <w:r>
        <w:rPr>
          <w:rFonts w:hint="eastAsia" w:ascii="仿宋" w:hAnsi="仿宋" w:eastAsia="仿宋"/>
          <w:sz w:val="32"/>
          <w:szCs w:val="32"/>
        </w:rPr>
        <w:t>会议费</w:t>
      </w:r>
      <w:r>
        <w:rPr>
          <w:rFonts w:hint="eastAsia" w:ascii="仿宋" w:hAnsi="仿宋" w:eastAsia="仿宋"/>
          <w:sz w:val="32"/>
          <w:szCs w:val="32"/>
          <w:lang w:val="en-US" w:eastAsia="zh-CN"/>
        </w:rPr>
        <w:t>7.00</w:t>
      </w:r>
      <w:r>
        <w:rPr>
          <w:rFonts w:ascii="仿宋" w:hAnsi="仿宋" w:eastAsia="仿宋"/>
          <w:sz w:val="32"/>
          <w:szCs w:val="32"/>
        </w:rPr>
        <w:t>万元</w:t>
      </w:r>
      <w:r>
        <w:rPr>
          <w:rFonts w:hint="eastAsia" w:ascii="仿宋" w:hAnsi="仿宋" w:eastAsia="仿宋"/>
          <w:sz w:val="32"/>
          <w:szCs w:val="32"/>
        </w:rPr>
        <w:t>、培训费</w:t>
      </w:r>
      <w:r>
        <w:rPr>
          <w:rFonts w:hint="eastAsia" w:ascii="仿宋" w:hAnsi="仿宋" w:eastAsia="仿宋"/>
          <w:sz w:val="32"/>
          <w:szCs w:val="32"/>
          <w:lang w:val="en-US" w:eastAsia="zh-CN"/>
        </w:rPr>
        <w:t>1.88</w:t>
      </w:r>
      <w:r>
        <w:rPr>
          <w:rFonts w:ascii="仿宋" w:hAnsi="仿宋" w:eastAsia="仿宋"/>
          <w:sz w:val="32"/>
          <w:szCs w:val="32"/>
        </w:rPr>
        <w:t>万元</w:t>
      </w:r>
      <w:r>
        <w:rPr>
          <w:rFonts w:hint="eastAsia" w:ascii="仿宋" w:hAnsi="仿宋" w:eastAsia="仿宋"/>
          <w:sz w:val="32"/>
          <w:szCs w:val="32"/>
        </w:rPr>
        <w:t>、专用燃料费</w:t>
      </w:r>
      <w:r>
        <w:rPr>
          <w:rFonts w:hint="eastAsia" w:ascii="仿宋" w:hAnsi="仿宋" w:eastAsia="仿宋"/>
          <w:sz w:val="32"/>
          <w:szCs w:val="32"/>
          <w:lang w:val="en-US" w:eastAsia="zh-CN"/>
        </w:rPr>
        <w:t>4.20</w:t>
      </w:r>
      <w:r>
        <w:rPr>
          <w:rFonts w:ascii="仿宋" w:hAnsi="仿宋" w:eastAsia="仿宋"/>
          <w:sz w:val="32"/>
          <w:szCs w:val="32"/>
        </w:rPr>
        <w:t>万元</w:t>
      </w:r>
      <w:r>
        <w:rPr>
          <w:rFonts w:hint="eastAsia" w:ascii="仿宋" w:hAnsi="仿宋" w:eastAsia="仿宋"/>
          <w:sz w:val="32"/>
          <w:szCs w:val="32"/>
        </w:rPr>
        <w:t>、工会经费</w:t>
      </w:r>
      <w:r>
        <w:rPr>
          <w:rFonts w:hint="eastAsia" w:ascii="仿宋" w:hAnsi="仿宋" w:eastAsia="仿宋"/>
          <w:sz w:val="32"/>
          <w:szCs w:val="32"/>
          <w:lang w:val="en-US" w:eastAsia="zh-CN"/>
        </w:rPr>
        <w:t>51.50</w:t>
      </w:r>
      <w:r>
        <w:rPr>
          <w:rFonts w:ascii="仿宋" w:hAnsi="仿宋" w:eastAsia="仿宋"/>
          <w:sz w:val="32"/>
          <w:szCs w:val="32"/>
        </w:rPr>
        <w:t>万元</w:t>
      </w:r>
      <w:r>
        <w:rPr>
          <w:rFonts w:hint="eastAsia" w:ascii="仿宋" w:hAnsi="仿宋" w:eastAsia="仿宋"/>
          <w:sz w:val="32"/>
          <w:szCs w:val="32"/>
        </w:rPr>
        <w:t>、福利费</w:t>
      </w:r>
      <w:r>
        <w:rPr>
          <w:rFonts w:hint="eastAsia" w:ascii="仿宋" w:hAnsi="仿宋" w:eastAsia="仿宋"/>
          <w:sz w:val="32"/>
          <w:szCs w:val="32"/>
          <w:lang w:val="en-US" w:eastAsia="zh-CN"/>
        </w:rPr>
        <w:t>12.87</w:t>
      </w:r>
      <w:r>
        <w:rPr>
          <w:rFonts w:ascii="仿宋" w:hAnsi="仿宋" w:eastAsia="仿宋"/>
          <w:sz w:val="32"/>
          <w:szCs w:val="32"/>
        </w:rPr>
        <w:t>万元</w:t>
      </w:r>
      <w:r>
        <w:rPr>
          <w:rFonts w:hint="eastAsia" w:ascii="仿宋" w:hAnsi="仿宋" w:eastAsia="仿宋"/>
          <w:sz w:val="32"/>
          <w:szCs w:val="32"/>
        </w:rPr>
        <w:t>、公务用车运行维护费</w:t>
      </w:r>
      <w:r>
        <w:rPr>
          <w:rFonts w:hint="eastAsia" w:ascii="仿宋" w:hAnsi="仿宋" w:eastAsia="仿宋"/>
          <w:sz w:val="32"/>
          <w:szCs w:val="32"/>
          <w:lang w:val="en-US" w:eastAsia="zh-CN"/>
        </w:rPr>
        <w:t>21.10</w:t>
      </w:r>
      <w:r>
        <w:rPr>
          <w:rFonts w:ascii="仿宋" w:hAnsi="仿宋" w:eastAsia="仿宋"/>
          <w:sz w:val="32"/>
          <w:szCs w:val="32"/>
        </w:rPr>
        <w:t>万元</w:t>
      </w:r>
      <w:r>
        <w:rPr>
          <w:rFonts w:hint="eastAsia" w:ascii="仿宋" w:hAnsi="仿宋" w:eastAsia="仿宋"/>
          <w:sz w:val="32"/>
          <w:szCs w:val="32"/>
        </w:rPr>
        <w:t>、其他交通费</w:t>
      </w:r>
      <w:r>
        <w:rPr>
          <w:rFonts w:hint="eastAsia" w:ascii="仿宋" w:hAnsi="仿宋" w:eastAsia="仿宋"/>
          <w:sz w:val="32"/>
          <w:szCs w:val="32"/>
          <w:lang w:val="en-US" w:eastAsia="zh-CN"/>
        </w:rPr>
        <w:t>15.68</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车改补贴（公务员）172.11万元、车改补贴（事业）9.78万元、取暖费（集中）73.22万元、取暖费（自烧）1.51万元、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258.53</w:t>
      </w:r>
      <w:r>
        <w:rPr>
          <w:rFonts w:ascii="仿宋" w:hAnsi="仿宋" w:eastAsia="仿宋"/>
          <w:sz w:val="32"/>
          <w:szCs w:val="32"/>
        </w:rPr>
        <w:t>万</w:t>
      </w:r>
      <w:r>
        <w:rPr>
          <w:rFonts w:hint="eastAsia" w:ascii="仿宋" w:hAnsi="仿宋" w:eastAsia="仿宋"/>
          <w:sz w:val="32"/>
          <w:szCs w:val="32"/>
          <w:lang w:eastAsia="zh-CN"/>
        </w:rPr>
        <w:t>、</w:t>
      </w:r>
      <w:r>
        <w:rPr>
          <w:rFonts w:hint="eastAsia" w:ascii="仿宋" w:hAnsi="仿宋" w:eastAsia="仿宋"/>
          <w:sz w:val="32"/>
          <w:szCs w:val="32"/>
          <w:lang w:val="en-US" w:eastAsia="zh-CN"/>
        </w:rPr>
        <w:t>清算项目2360.50万元</w:t>
      </w:r>
      <w:r>
        <w:rPr>
          <w:rFonts w:hint="eastAsia" w:ascii="仿宋" w:hAnsi="仿宋" w:eastAsia="仿宋"/>
          <w:sz w:val="32"/>
          <w:szCs w:val="32"/>
          <w:lang w:eastAsia="zh-CN"/>
        </w:rPr>
        <w:t>。</w:t>
      </w:r>
      <w:r>
        <w:rPr>
          <w:rFonts w:hint="eastAsia" w:ascii="仿宋" w:hAnsi="仿宋" w:eastAsia="仿宋"/>
          <w:sz w:val="32"/>
          <w:szCs w:val="32"/>
        </w:rPr>
        <w:t>比上</w:t>
      </w:r>
      <w:r>
        <w:rPr>
          <w:rFonts w:ascii="仿宋" w:hAnsi="仿宋" w:eastAsia="仿宋"/>
          <w:sz w:val="32"/>
          <w:szCs w:val="32"/>
        </w:rPr>
        <w:t>年预算数</w:t>
      </w:r>
      <w:r>
        <w:rPr>
          <w:rFonts w:hint="eastAsia" w:ascii="仿宋" w:hAnsi="仿宋" w:eastAsia="仿宋"/>
          <w:sz w:val="32"/>
          <w:szCs w:val="32"/>
          <w:lang w:val="en-US" w:eastAsia="zh-CN"/>
        </w:rPr>
        <w:t>增加1,218.63</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lang w:val="en-US" w:eastAsia="zh-CN"/>
        </w:rPr>
        <w:t>增加62.19</w:t>
      </w:r>
      <w:r>
        <w:rPr>
          <w:rFonts w:hint="eastAsia" w:ascii="仿宋" w:hAnsi="仿宋" w:eastAsia="仿宋"/>
          <w:sz w:val="32"/>
          <w:szCs w:val="32"/>
        </w:rPr>
        <w:t>%。</w:t>
      </w:r>
      <w:r>
        <w:rPr>
          <w:rFonts w:ascii="仿宋" w:hAnsi="仿宋" w:eastAsia="仿宋"/>
          <w:sz w:val="32"/>
          <w:szCs w:val="32"/>
        </w:rPr>
        <w:t>主</w:t>
      </w:r>
      <w:r>
        <w:rPr>
          <w:rFonts w:hint="eastAsia" w:ascii="仿宋" w:hAnsi="仿宋" w:eastAsia="仿宋"/>
          <w:sz w:val="32"/>
          <w:szCs w:val="32"/>
        </w:rPr>
        <w:t>要</w:t>
      </w:r>
      <w:r>
        <w:rPr>
          <w:rFonts w:ascii="仿宋" w:hAnsi="仿宋" w:eastAsia="仿宋"/>
          <w:sz w:val="32"/>
          <w:szCs w:val="32"/>
        </w:rPr>
        <w:t>原因是：</w:t>
      </w:r>
      <w:r>
        <w:rPr>
          <w:rFonts w:hint="eastAsia" w:ascii="仿宋" w:hAnsi="仿宋" w:eastAsia="仿宋"/>
          <w:sz w:val="32"/>
          <w:szCs w:val="32"/>
          <w:lang w:val="en-US" w:eastAsia="zh-CN"/>
        </w:rPr>
        <w:t>清算项目增加。</w:t>
      </w:r>
    </w:p>
    <w:p>
      <w:pPr>
        <w:spacing w:line="220" w:lineRule="atLeast"/>
        <w:ind w:firstLine="800" w:firstLineChars="25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三</w:t>
      </w:r>
      <w:r>
        <w:rPr>
          <w:rFonts w:ascii="仿宋" w:hAnsi="仿宋" w:eastAsia="仿宋"/>
          <w:sz w:val="32"/>
          <w:szCs w:val="32"/>
        </w:rPr>
        <w:t xml:space="preserve">、关于政府采购预算安排情况说明 </w:t>
      </w:r>
    </w:p>
    <w:p>
      <w:pPr>
        <w:spacing w:line="360" w:lineRule="auto"/>
        <w:ind w:left="110" w:leftChars="50"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w:t>
      </w:r>
      <w:r>
        <w:rPr>
          <w:rFonts w:ascii="仿宋" w:hAnsi="仿宋" w:eastAsia="仿宋"/>
          <w:sz w:val="32"/>
          <w:szCs w:val="32"/>
        </w:rPr>
        <w:t>年部门预算政府采购</w:t>
      </w:r>
      <w:r>
        <w:rPr>
          <w:rFonts w:hint="eastAsia" w:ascii="仿宋" w:hAnsi="仿宋" w:eastAsia="仿宋"/>
          <w:sz w:val="32"/>
          <w:szCs w:val="32"/>
        </w:rPr>
        <w:t>预算总</w:t>
      </w:r>
      <w:r>
        <w:rPr>
          <w:rFonts w:ascii="仿宋" w:hAnsi="仿宋" w:eastAsia="仿宋"/>
          <w:sz w:val="32"/>
          <w:szCs w:val="32"/>
        </w:rPr>
        <w:t>额</w:t>
      </w:r>
      <w:r>
        <w:rPr>
          <w:rFonts w:hint="eastAsia" w:ascii="仿宋" w:hAnsi="仿宋" w:eastAsia="仿宋"/>
          <w:sz w:val="32"/>
          <w:szCs w:val="32"/>
          <w:lang w:val="en-US" w:eastAsia="zh-CN"/>
        </w:rPr>
        <w:t>0</w:t>
      </w:r>
      <w:r>
        <w:rPr>
          <w:rFonts w:ascii="仿宋" w:hAnsi="仿宋" w:eastAsia="仿宋"/>
          <w:sz w:val="32"/>
          <w:szCs w:val="32"/>
        </w:rPr>
        <w:t>万元</w:t>
      </w:r>
      <w:r>
        <w:rPr>
          <w:rFonts w:hint="eastAsia" w:ascii="仿宋" w:hAnsi="仿宋" w:eastAsia="仿宋"/>
          <w:sz w:val="32"/>
          <w:szCs w:val="32"/>
        </w:rPr>
        <w:t xml:space="preserve"> </w:t>
      </w:r>
      <w:r>
        <w:rPr>
          <w:rFonts w:ascii="仿宋" w:hAnsi="仿宋" w:eastAsia="仿宋"/>
          <w:sz w:val="32"/>
          <w:szCs w:val="32"/>
        </w:rPr>
        <w:t>。</w:t>
      </w:r>
    </w:p>
    <w:p>
      <w:pPr>
        <w:numPr>
          <w:ilvl w:val="0"/>
          <w:numId w:val="5"/>
        </w:numPr>
        <w:spacing w:line="220" w:lineRule="atLeast"/>
        <w:ind w:firstLine="800" w:firstLineChars="250"/>
        <w:rPr>
          <w:rFonts w:ascii="仿宋" w:hAnsi="仿宋" w:eastAsia="仿宋"/>
          <w:sz w:val="32"/>
          <w:szCs w:val="32"/>
        </w:rPr>
      </w:pPr>
      <w:r>
        <w:rPr>
          <w:rFonts w:ascii="仿宋" w:hAnsi="仿宋" w:eastAsia="仿宋"/>
          <w:sz w:val="32"/>
          <w:szCs w:val="32"/>
        </w:rPr>
        <w:t xml:space="preserve">关于国有资产占有使用情况说明 </w:t>
      </w:r>
    </w:p>
    <w:p>
      <w:pPr>
        <w:autoSpaceDE w:val="0"/>
        <w:autoSpaceDN w:val="0"/>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宋体"/>
          <w:sz w:val="32"/>
          <w:szCs w:val="32"/>
        </w:rPr>
        <w:t>截止</w:t>
      </w:r>
      <w:r>
        <w:rPr>
          <w:rFonts w:ascii="仿宋" w:hAnsi="仿宋" w:eastAsia="仿宋" w:cs="宋体"/>
          <w:sz w:val="32"/>
          <w:szCs w:val="32"/>
        </w:rPr>
        <w:t>202</w:t>
      </w:r>
      <w:r>
        <w:rPr>
          <w:rFonts w:hint="eastAsia" w:ascii="仿宋" w:hAnsi="仿宋" w:eastAsia="仿宋" w:cs="宋体"/>
          <w:sz w:val="32"/>
          <w:szCs w:val="32"/>
        </w:rPr>
        <w:t>1年年初，</w:t>
      </w:r>
      <w:r>
        <w:rPr>
          <w:rFonts w:hint="eastAsia" w:ascii="仿宋" w:hAnsi="仿宋" w:eastAsia="仿宋"/>
          <w:sz w:val="32"/>
          <w:szCs w:val="32"/>
          <w:u w:val="none"/>
          <w:lang w:eastAsia="zh-CN"/>
        </w:rPr>
        <w:t>加格达奇区人民政府办公室共有房屋</w:t>
      </w:r>
      <w:r>
        <w:rPr>
          <w:rFonts w:hint="eastAsia" w:ascii="仿宋" w:hAnsi="仿宋" w:eastAsia="仿宋"/>
          <w:sz w:val="32"/>
          <w:szCs w:val="32"/>
          <w:u w:val="none"/>
          <w:lang w:val="en-US" w:eastAsia="zh-CN"/>
        </w:rPr>
        <w:t>22799.40</w:t>
      </w:r>
      <w:r>
        <w:rPr>
          <w:rFonts w:hint="eastAsia" w:ascii="仿宋" w:hAnsi="仿宋" w:eastAsia="仿宋"/>
          <w:sz w:val="32"/>
          <w:szCs w:val="32"/>
          <w:u w:val="none"/>
          <w:lang w:eastAsia="zh-CN"/>
        </w:rPr>
        <w:t>平方米,其中：办公用房</w:t>
      </w:r>
      <w:r>
        <w:rPr>
          <w:rFonts w:hint="eastAsia" w:ascii="仿宋" w:hAnsi="仿宋" w:eastAsia="仿宋"/>
          <w:sz w:val="32"/>
          <w:szCs w:val="32"/>
          <w:u w:val="none"/>
          <w:lang w:val="en-US" w:eastAsia="zh-CN"/>
        </w:rPr>
        <w:t>22319.40</w:t>
      </w:r>
      <w:r>
        <w:rPr>
          <w:rFonts w:hint="eastAsia" w:ascii="仿宋" w:hAnsi="仿宋" w:eastAsia="仿宋"/>
          <w:sz w:val="32"/>
          <w:szCs w:val="32"/>
          <w:u w:val="none"/>
          <w:lang w:eastAsia="zh-CN"/>
        </w:rPr>
        <w:t>平方米，业务用房0平方米，其他用房</w:t>
      </w:r>
      <w:r>
        <w:rPr>
          <w:rFonts w:hint="eastAsia" w:ascii="仿宋" w:hAnsi="仿宋" w:eastAsia="仿宋"/>
          <w:sz w:val="32"/>
          <w:szCs w:val="32"/>
          <w:u w:val="none"/>
          <w:lang w:val="en-US" w:eastAsia="zh-CN"/>
        </w:rPr>
        <w:t>480</w:t>
      </w:r>
      <w:r>
        <w:rPr>
          <w:rFonts w:hint="eastAsia" w:ascii="仿宋" w:hAnsi="仿宋" w:eastAsia="仿宋"/>
          <w:sz w:val="32"/>
          <w:szCs w:val="32"/>
          <w:u w:val="none"/>
          <w:lang w:eastAsia="zh-CN"/>
        </w:rPr>
        <w:t>平方米。共有车辆</w:t>
      </w:r>
      <w:r>
        <w:rPr>
          <w:rFonts w:hint="eastAsia" w:ascii="仿宋" w:hAnsi="仿宋" w:eastAsia="仿宋"/>
          <w:sz w:val="32"/>
          <w:szCs w:val="32"/>
          <w:u w:val="none"/>
          <w:lang w:val="en-US" w:eastAsia="zh-CN"/>
        </w:rPr>
        <w:t>25</w:t>
      </w:r>
      <w:r>
        <w:rPr>
          <w:rFonts w:hint="eastAsia" w:ascii="仿宋" w:hAnsi="仿宋" w:eastAsia="仿宋"/>
          <w:sz w:val="32"/>
          <w:szCs w:val="32"/>
          <w:u w:val="none"/>
          <w:lang w:eastAsia="zh-CN"/>
        </w:rPr>
        <w:t>台</w:t>
      </w:r>
      <w:bookmarkStart w:id="0" w:name="_GoBack"/>
      <w:bookmarkEnd w:id="0"/>
      <w:r>
        <w:rPr>
          <w:rFonts w:hint="eastAsia" w:ascii="仿宋" w:hAnsi="仿宋" w:eastAsia="仿宋"/>
          <w:sz w:val="32"/>
          <w:szCs w:val="32"/>
          <w:u w:val="none"/>
          <w:lang w:eastAsia="zh-CN"/>
        </w:rPr>
        <w:t>。共有单位价值50万元以上设备2台，其中：单位价值100万元以上设备0台。</w:t>
      </w:r>
    </w:p>
    <w:p>
      <w:pPr>
        <w:spacing w:line="220" w:lineRule="atLeast"/>
        <w:rPr>
          <w:rFonts w:ascii="仿宋" w:hAnsi="仿宋" w:eastAsia="仿宋"/>
          <w:sz w:val="32"/>
          <w:szCs w:val="32"/>
        </w:rPr>
      </w:pPr>
    </w:p>
    <w:p>
      <w:pPr>
        <w:spacing w:line="220" w:lineRule="atLeast"/>
        <w:ind w:firstLine="640" w:firstLineChars="200"/>
        <w:rPr>
          <w:rFonts w:ascii="仿宋" w:hAnsi="仿宋" w:eastAsia="仿宋"/>
          <w:b/>
          <w:sz w:val="32"/>
          <w:szCs w:val="32"/>
        </w:rPr>
      </w:pPr>
      <w:r>
        <w:rPr>
          <w:rFonts w:ascii="仿宋" w:hAnsi="仿宋" w:eastAsia="仿宋"/>
          <w:sz w:val="32"/>
          <w:szCs w:val="32"/>
        </w:rPr>
        <w:t xml:space="preserve"> 十</w:t>
      </w:r>
      <w:r>
        <w:rPr>
          <w:rFonts w:hint="eastAsia" w:ascii="仿宋" w:hAnsi="仿宋" w:eastAsia="仿宋"/>
          <w:sz w:val="32"/>
          <w:szCs w:val="32"/>
        </w:rPr>
        <w:t>五</w:t>
      </w:r>
      <w:r>
        <w:rPr>
          <w:rFonts w:ascii="仿宋" w:hAnsi="仿宋" w:eastAsia="仿宋"/>
          <w:sz w:val="32"/>
          <w:szCs w:val="32"/>
        </w:rPr>
        <w:t>、关于绩效评价情况说</w:t>
      </w:r>
    </w:p>
    <w:p>
      <w:pPr>
        <w:spacing w:line="220" w:lineRule="atLeast"/>
        <w:jc w:val="center"/>
        <w:rPr>
          <w:rFonts w:ascii="仿宋" w:hAnsi="仿宋" w:eastAsia="仿宋"/>
          <w:b/>
          <w:sz w:val="32"/>
          <w:szCs w:val="32"/>
        </w:rPr>
      </w:pPr>
    </w:p>
    <w:p>
      <w:pPr>
        <w:spacing w:line="220" w:lineRule="atLeast"/>
        <w:jc w:val="center"/>
        <w:rPr>
          <w:rFonts w:ascii="仿宋" w:hAnsi="仿宋" w:eastAsia="仿宋"/>
          <w:b/>
          <w:sz w:val="32"/>
          <w:szCs w:val="32"/>
        </w:rPr>
      </w:pPr>
    </w:p>
    <w:p>
      <w:pPr>
        <w:spacing w:line="220" w:lineRule="atLeast"/>
        <w:jc w:val="center"/>
        <w:rPr>
          <w:rFonts w:ascii="仿宋" w:hAnsi="仿宋" w:eastAsia="仿宋"/>
          <w:b/>
          <w:sz w:val="32"/>
          <w:szCs w:val="32"/>
        </w:rPr>
      </w:pPr>
    </w:p>
    <w:p>
      <w:pPr>
        <w:spacing w:line="220" w:lineRule="atLeast"/>
        <w:jc w:val="center"/>
        <w:rPr>
          <w:rFonts w:ascii="仿宋" w:hAnsi="仿宋" w:eastAsia="仿宋"/>
          <w:b/>
          <w:sz w:val="32"/>
          <w:szCs w:val="32"/>
        </w:rPr>
      </w:pPr>
      <w:r>
        <w:rPr>
          <w:rFonts w:hint="eastAsia" w:ascii="仿宋" w:hAnsi="仿宋" w:eastAsia="仿宋"/>
          <w:b/>
          <w:sz w:val="32"/>
          <w:szCs w:val="32"/>
        </w:rPr>
        <w:t>第四部分名词解释</w:t>
      </w:r>
    </w:p>
    <w:p>
      <w:pPr>
        <w:spacing w:line="360" w:lineRule="auto"/>
        <w:ind w:left="110" w:leftChars="50" w:firstLine="643" w:firstLineChars="200"/>
        <w:rPr>
          <w:rFonts w:ascii="仿宋" w:hAnsi="仿宋" w:eastAsia="仿宋"/>
          <w:b/>
          <w:sz w:val="32"/>
          <w:szCs w:val="32"/>
        </w:rPr>
      </w:pP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一、一般</w:t>
      </w:r>
      <w:r>
        <w:rPr>
          <w:rFonts w:hint="eastAsia" w:ascii="仿宋" w:hAnsi="仿宋" w:eastAsia="仿宋"/>
          <w:b/>
          <w:sz w:val="32"/>
          <w:szCs w:val="32"/>
        </w:rPr>
        <w:t>公共服务支出</w:t>
      </w:r>
      <w:r>
        <w:rPr>
          <w:rFonts w:ascii="仿宋" w:hAnsi="仿宋" w:eastAsia="仿宋"/>
          <w:b/>
          <w:sz w:val="32"/>
          <w:szCs w:val="32"/>
        </w:rPr>
        <w:t>：</w:t>
      </w:r>
      <w:r>
        <w:rPr>
          <w:rFonts w:ascii="仿宋" w:hAnsi="仿宋" w:eastAsia="仿宋"/>
          <w:sz w:val="32"/>
          <w:szCs w:val="32"/>
        </w:rPr>
        <w:t>反映</w:t>
      </w:r>
      <w:r>
        <w:rPr>
          <w:rFonts w:hint="eastAsia" w:ascii="仿宋" w:hAnsi="仿宋" w:eastAsia="仿宋"/>
          <w:sz w:val="32"/>
          <w:szCs w:val="32"/>
        </w:rPr>
        <w:t>政府提供一般公共服务的支出。</w:t>
      </w:r>
      <w:r>
        <w:rPr>
          <w:rFonts w:ascii="仿宋" w:hAnsi="仿宋" w:eastAsia="仿宋"/>
          <w:sz w:val="32"/>
          <w:szCs w:val="32"/>
        </w:rPr>
        <w:t xml:space="preserve">未单独设置项级科目的其他项目支出。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二、行政运行:</w:t>
      </w:r>
      <w:r>
        <w:rPr>
          <w:rFonts w:ascii="仿宋" w:hAnsi="仿宋" w:eastAsia="仿宋"/>
          <w:sz w:val="32"/>
          <w:szCs w:val="32"/>
        </w:rPr>
        <w:t xml:space="preserve">反映行政单位(包括实行公务员管理的事业单位)的基本支出。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三、机关服务：</w:t>
      </w:r>
      <w:r>
        <w:rPr>
          <w:rFonts w:ascii="仿宋" w:hAnsi="仿宋" w:eastAsia="仿宋"/>
          <w:sz w:val="32"/>
          <w:szCs w:val="32"/>
        </w:rPr>
        <w:t>反映为行政单位(包括实行公务员管理的事业单位)提供后勤服务的各类后勤服务中心、医务室等附属 事业单位的支出。</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四、事业运行：</w:t>
      </w:r>
      <w:r>
        <w:rPr>
          <w:rFonts w:ascii="仿宋" w:hAnsi="仿宋" w:eastAsia="仿宋"/>
          <w:sz w:val="32"/>
          <w:szCs w:val="32"/>
        </w:rPr>
        <w:t xml:space="preserve">反映事业单位的基本支出，不包括行政 单位(包括实行公务员管理的事业单位)后勤服务中心、医务 室等附属事业单位。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五、社会保障和就业支出：</w:t>
      </w:r>
      <w:r>
        <w:rPr>
          <w:rFonts w:ascii="仿宋" w:hAnsi="仿宋" w:eastAsia="仿宋"/>
          <w:sz w:val="32"/>
          <w:szCs w:val="32"/>
        </w:rPr>
        <w:t xml:space="preserve">指用于行政事业单位离退休方面的支出。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六、医疗卫生与计划生育支出：</w:t>
      </w:r>
      <w:r>
        <w:rPr>
          <w:rFonts w:ascii="仿宋" w:hAnsi="仿宋" w:eastAsia="仿宋"/>
          <w:sz w:val="32"/>
          <w:szCs w:val="32"/>
        </w:rPr>
        <w:t xml:space="preserve">指用于医疗保障方面的支出。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七、住房保障支出：</w:t>
      </w:r>
      <w:r>
        <w:rPr>
          <w:rFonts w:ascii="仿宋" w:hAnsi="仿宋" w:eastAsia="仿宋"/>
          <w:sz w:val="32"/>
          <w:szCs w:val="32"/>
        </w:rPr>
        <w:t>指行政事业单位用财政拨款资金和其他资金等安排的住房改革支出。</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八、基本支出：</w:t>
      </w:r>
      <w:r>
        <w:rPr>
          <w:rFonts w:ascii="仿宋" w:hAnsi="仿宋" w:eastAsia="仿宋"/>
          <w:sz w:val="32"/>
          <w:szCs w:val="32"/>
        </w:rPr>
        <w:t xml:space="preserve">指单位为保障其机构正常运转、完成日常工作任务而发生的各项支出。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九、项目支出：</w:t>
      </w:r>
      <w:r>
        <w:rPr>
          <w:rFonts w:ascii="仿宋" w:hAnsi="仿宋" w:eastAsia="仿宋"/>
          <w:sz w:val="32"/>
          <w:szCs w:val="32"/>
        </w:rPr>
        <w:t xml:space="preserve">指单位在基本支出之外为完成特定的工作任务或事业发展目标所发生的支出。 </w:t>
      </w:r>
    </w:p>
    <w:p>
      <w:pPr>
        <w:spacing w:line="360" w:lineRule="auto"/>
        <w:ind w:left="110" w:leftChars="50" w:firstLine="643" w:firstLineChars="200"/>
        <w:rPr>
          <w:rFonts w:ascii="仿宋" w:hAnsi="仿宋" w:eastAsia="仿宋"/>
          <w:sz w:val="32"/>
          <w:szCs w:val="32"/>
        </w:rPr>
      </w:pPr>
      <w:r>
        <w:rPr>
          <w:rFonts w:ascii="仿宋" w:hAnsi="仿宋" w:eastAsia="仿宋"/>
          <w:b/>
          <w:sz w:val="32"/>
          <w:szCs w:val="32"/>
        </w:rPr>
        <w:t>十、“三公”经费：</w:t>
      </w:r>
      <w:r>
        <w:rPr>
          <w:rFonts w:ascii="仿宋" w:hAnsi="仿宋" w:eastAsia="仿宋"/>
          <w:sz w:val="32"/>
          <w:szCs w:val="32"/>
        </w:rPr>
        <w:t xml:space="preserve">指用财政拨款安排的因公出国（境）费、公务用车购置及运行费和公务接待费。其中，因公出国（境）费反映单位公务出国（境）的差旅费、伙食补助费、 杂费、培训费等支出；公务用车购置及运行费反映单位公务用车购置费（含车辆购置税）及租用费、燃料费、维修费、过路过桥费、保险费等支出；公务接待费反映单位按规定开支的各类公务接待（含外宾接待）支出。 </w:t>
      </w:r>
    </w:p>
    <w:p>
      <w:pPr>
        <w:spacing w:line="580" w:lineRule="exact"/>
        <w:ind w:firstLine="643" w:firstLineChars="200"/>
        <w:rPr>
          <w:rFonts w:ascii="仿宋" w:hAnsi="仿宋" w:eastAsia="仿宋" w:cs="宋体"/>
          <w:color w:val="000000"/>
          <w:sz w:val="32"/>
          <w:szCs w:val="32"/>
        </w:rPr>
      </w:pPr>
      <w:r>
        <w:rPr>
          <w:rFonts w:ascii="仿宋" w:hAnsi="仿宋" w:eastAsia="仿宋"/>
          <w:b/>
          <w:sz w:val="32"/>
          <w:szCs w:val="32"/>
        </w:rPr>
        <w:t>十一、机关运行经费：</w:t>
      </w:r>
      <w:r>
        <w:rPr>
          <w:rFonts w:ascii="仿宋" w:hAnsi="仿宋" w:eastAsia="仿宋"/>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 护费以及其他费用等。</w:t>
      </w:r>
    </w:p>
    <w:p>
      <w:pPr>
        <w:spacing w:line="58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 十</w:t>
      </w:r>
      <w:r>
        <w:rPr>
          <w:rFonts w:hint="eastAsia" w:ascii="仿宋" w:hAnsi="仿宋" w:eastAsia="仿宋"/>
          <w:b/>
          <w:sz w:val="32"/>
          <w:szCs w:val="32"/>
        </w:rPr>
        <w:t>二、事业收入：</w:t>
      </w:r>
      <w:r>
        <w:rPr>
          <w:rFonts w:hint="eastAsia" w:ascii="仿宋" w:hAnsi="仿宋" w:eastAsia="仿宋"/>
          <w:sz w:val="32"/>
          <w:szCs w:val="32"/>
        </w:rPr>
        <w:t>指事业单位开展专业业务活动及辅助活动取得的收入。  </w:t>
      </w:r>
    </w:p>
    <w:p>
      <w:pPr>
        <w:spacing w:line="580" w:lineRule="exact"/>
        <w:ind w:firstLine="643" w:firstLineChars="200"/>
        <w:rPr>
          <w:rFonts w:ascii="仿宋" w:hAnsi="仿宋" w:eastAsia="仿宋" w:cs="宋体"/>
          <w:color w:val="000000"/>
          <w:sz w:val="32"/>
          <w:szCs w:val="32"/>
        </w:rPr>
      </w:pPr>
      <w:r>
        <w:rPr>
          <w:rFonts w:hint="eastAsia" w:ascii="仿宋" w:hAnsi="仿宋" w:eastAsia="仿宋"/>
          <w:b/>
          <w:sz w:val="32"/>
          <w:szCs w:val="32"/>
        </w:rPr>
        <w:t>十三、支出功能分类：</w:t>
      </w:r>
      <w:r>
        <w:rPr>
          <w:rFonts w:hint="eastAsia" w:ascii="仿宋" w:hAnsi="仿宋" w:eastAsia="仿宋"/>
          <w:sz w:val="32"/>
          <w:szCs w:val="32"/>
        </w:rPr>
        <w:t>按照政府的各项职能活动将支出进行分类；</w:t>
      </w:r>
    </w:p>
    <w:p>
      <w:pPr>
        <w:spacing w:line="580" w:lineRule="exact"/>
        <w:ind w:firstLine="643" w:firstLineChars="200"/>
        <w:rPr>
          <w:rFonts w:ascii="仿宋" w:hAnsi="仿宋" w:eastAsia="仿宋" w:cs="宋体"/>
          <w:b/>
          <w:sz w:val="32"/>
          <w:szCs w:val="32"/>
        </w:rPr>
      </w:pPr>
      <w:r>
        <w:rPr>
          <w:rFonts w:hint="eastAsia" w:ascii="仿宋" w:hAnsi="仿宋" w:eastAsia="仿宋"/>
          <w:b/>
          <w:sz w:val="32"/>
          <w:szCs w:val="32"/>
        </w:rPr>
        <w:t>十四、支出经济分类</w:t>
      </w:r>
      <w:r>
        <w:rPr>
          <w:rFonts w:hint="eastAsia" w:ascii="仿宋" w:hAnsi="仿宋" w:eastAsia="仿宋"/>
          <w:sz w:val="32"/>
          <w:szCs w:val="32"/>
        </w:rPr>
        <w:t>：按照政府各项支出的具体用途将支出进行分类。</w:t>
      </w:r>
    </w:p>
    <w:p>
      <w:pPr>
        <w:spacing w:line="580" w:lineRule="exact"/>
        <w:ind w:firstLine="643" w:firstLineChars="200"/>
        <w:rPr>
          <w:rFonts w:ascii="仿宋" w:hAnsi="仿宋" w:eastAsia="仿宋"/>
          <w:sz w:val="32"/>
          <w:szCs w:val="32"/>
        </w:rPr>
      </w:pPr>
      <w:r>
        <w:rPr>
          <w:rFonts w:hint="eastAsia" w:ascii="仿宋" w:hAnsi="仿宋" w:eastAsia="仿宋"/>
          <w:b/>
          <w:sz w:val="32"/>
          <w:szCs w:val="32"/>
        </w:rPr>
        <w:t>十五</w:t>
      </w:r>
      <w:r>
        <w:rPr>
          <w:rFonts w:ascii="仿宋" w:hAnsi="仿宋" w:eastAsia="仿宋"/>
          <w:b/>
          <w:sz w:val="32"/>
          <w:szCs w:val="32"/>
        </w:rPr>
        <w:t>、</w:t>
      </w:r>
      <w:r>
        <w:rPr>
          <w:rFonts w:hint="eastAsia" w:ascii="仿宋" w:hAnsi="仿宋" w:eastAsia="仿宋"/>
          <w:b/>
          <w:sz w:val="32"/>
          <w:szCs w:val="32"/>
        </w:rPr>
        <w:t>预算绩效管理：</w:t>
      </w:r>
      <w:r>
        <w:rPr>
          <w:rFonts w:hint="eastAsia" w:ascii="仿宋" w:hAnsi="仿宋" w:eastAsia="仿宋"/>
          <w:sz w:val="32"/>
          <w:szCs w:val="32"/>
        </w:rPr>
        <w:t>是</w:t>
      </w:r>
      <w:r>
        <w:rPr>
          <w:rFonts w:ascii="仿宋" w:hAnsi="仿宋" w:eastAsia="仿宋"/>
          <w:sz w:val="32"/>
          <w:szCs w:val="32"/>
        </w:rPr>
        <w:t>以财政支出结果为导向，将绩效管理理念和方法贯穿于预算编制、执行、监督和信息公开全过程，并实现</w:t>
      </w:r>
      <w:r>
        <w:rPr>
          <w:rFonts w:hint="eastAsia" w:ascii="仿宋" w:hAnsi="仿宋" w:eastAsia="仿宋"/>
          <w:sz w:val="32"/>
          <w:szCs w:val="32"/>
        </w:rPr>
        <w:t>预算</w:t>
      </w:r>
      <w:r>
        <w:rPr>
          <w:rFonts w:ascii="仿宋" w:hAnsi="仿宋" w:eastAsia="仿宋"/>
          <w:sz w:val="32"/>
          <w:szCs w:val="32"/>
        </w:rPr>
        <w:t>“</w:t>
      </w:r>
      <w:r>
        <w:rPr>
          <w:rFonts w:hint="eastAsia" w:ascii="仿宋" w:hAnsi="仿宋" w:eastAsia="仿宋"/>
          <w:sz w:val="32"/>
          <w:szCs w:val="32"/>
        </w:rPr>
        <w:t>预算</w:t>
      </w:r>
      <w:r>
        <w:rPr>
          <w:rFonts w:ascii="仿宋" w:hAnsi="仿宋" w:eastAsia="仿宋"/>
          <w:sz w:val="32"/>
          <w:szCs w:val="32"/>
        </w:rPr>
        <w:t>编制有目标、预算执行有监控、预算完成有评价、评价结果有反馈、反馈结果有应用”</w:t>
      </w:r>
      <w:r>
        <w:rPr>
          <w:rFonts w:hint="eastAsia" w:ascii="仿宋" w:hAnsi="仿宋" w:eastAsia="仿宋"/>
          <w:sz w:val="32"/>
          <w:szCs w:val="32"/>
        </w:rPr>
        <w:t>的</w:t>
      </w:r>
      <w:r>
        <w:rPr>
          <w:rFonts w:ascii="仿宋" w:hAnsi="仿宋" w:eastAsia="仿宋"/>
          <w:sz w:val="32"/>
          <w:szCs w:val="32"/>
        </w:rPr>
        <w:t>预算管理模式，是政府绩效管理的重要组成部分</w:t>
      </w:r>
    </w:p>
    <w:p>
      <w:pPr>
        <w:spacing w:line="580" w:lineRule="exact"/>
        <w:ind w:firstLine="643" w:firstLineChars="200"/>
        <w:rPr>
          <w:rFonts w:ascii="仿宋" w:hAnsi="仿宋" w:eastAsia="仿宋" w:cs="宋体"/>
          <w:color w:val="000000"/>
          <w:sz w:val="32"/>
          <w:szCs w:val="32"/>
        </w:rPr>
      </w:pPr>
      <w:r>
        <w:rPr>
          <w:rFonts w:hint="eastAsia" w:ascii="仿宋" w:hAnsi="仿宋" w:eastAsia="仿宋"/>
          <w:b/>
          <w:sz w:val="32"/>
          <w:szCs w:val="32"/>
        </w:rPr>
        <w:t>十六</w:t>
      </w:r>
      <w:r>
        <w:rPr>
          <w:rFonts w:ascii="仿宋" w:hAnsi="仿宋" w:eastAsia="仿宋"/>
          <w:b/>
          <w:sz w:val="32"/>
          <w:szCs w:val="32"/>
        </w:rPr>
        <w:t>、</w:t>
      </w:r>
      <w:r>
        <w:rPr>
          <w:rFonts w:hint="eastAsia" w:ascii="仿宋" w:hAnsi="仿宋" w:eastAsia="仿宋"/>
          <w:b/>
          <w:sz w:val="32"/>
          <w:szCs w:val="32"/>
        </w:rPr>
        <w:t>绩效目标：</w:t>
      </w:r>
      <w:r>
        <w:rPr>
          <w:rFonts w:hint="eastAsia" w:ascii="仿宋" w:hAnsi="仿宋" w:eastAsia="仿宋"/>
          <w:sz w:val="32"/>
          <w:szCs w:val="32"/>
        </w:rPr>
        <w:t>是</w:t>
      </w:r>
      <w:r>
        <w:rPr>
          <w:rFonts w:ascii="仿宋" w:hAnsi="仿宋" w:eastAsia="仿宋"/>
          <w:sz w:val="32"/>
          <w:szCs w:val="32"/>
        </w:rPr>
        <w:t>预算绩效管理对象计划在一定期限内达到的产出和效果，包括产业指标、效益指标和服务对象满意度指标，是</w:t>
      </w:r>
      <w:r>
        <w:rPr>
          <w:rFonts w:hint="eastAsia" w:ascii="仿宋" w:hAnsi="仿宋" w:eastAsia="仿宋"/>
          <w:sz w:val="32"/>
          <w:szCs w:val="32"/>
        </w:rPr>
        <w:t>绩</w:t>
      </w:r>
      <w:r>
        <w:rPr>
          <w:rFonts w:ascii="仿宋" w:hAnsi="仿宋" w:eastAsia="仿宋"/>
          <w:sz w:val="32"/>
          <w:szCs w:val="32"/>
        </w:rPr>
        <w:t>效执行监控、绩效</w:t>
      </w:r>
      <w:r>
        <w:rPr>
          <w:rFonts w:hint="eastAsia" w:ascii="仿宋" w:hAnsi="仿宋" w:eastAsia="仿宋"/>
          <w:sz w:val="32"/>
          <w:szCs w:val="32"/>
        </w:rPr>
        <w:t>自评价</w:t>
      </w:r>
      <w:r>
        <w:rPr>
          <w:rFonts w:ascii="仿宋" w:hAnsi="仿宋" w:eastAsia="仿宋"/>
          <w:sz w:val="32"/>
          <w:szCs w:val="32"/>
        </w:rPr>
        <w:t>和再评价等预算绩效管理工作的前提和基础。</w:t>
      </w:r>
    </w:p>
    <w:p>
      <w:pPr>
        <w:spacing w:line="360" w:lineRule="auto"/>
        <w:ind w:left="110" w:leftChars="50" w:firstLine="643" w:firstLineChars="200"/>
        <w:rPr>
          <w:rFonts w:ascii="仿宋" w:hAnsi="仿宋" w:eastAsia="仿宋"/>
          <w:sz w:val="32"/>
          <w:szCs w:val="32"/>
        </w:rPr>
      </w:pPr>
      <w:r>
        <w:rPr>
          <w:rFonts w:hint="eastAsia" w:ascii="仿宋" w:hAnsi="仿宋" w:eastAsia="仿宋"/>
          <w:b/>
          <w:sz w:val="32"/>
          <w:szCs w:val="32"/>
        </w:rPr>
        <w:t>十七</w:t>
      </w:r>
      <w:r>
        <w:rPr>
          <w:rFonts w:ascii="仿宋" w:hAnsi="仿宋" w:eastAsia="仿宋"/>
          <w:b/>
          <w:sz w:val="32"/>
          <w:szCs w:val="32"/>
        </w:rPr>
        <w:t>、</w:t>
      </w:r>
      <w:r>
        <w:rPr>
          <w:rFonts w:hint="eastAsia" w:ascii="仿宋" w:hAnsi="仿宋" w:eastAsia="仿宋"/>
          <w:b/>
          <w:sz w:val="32"/>
          <w:szCs w:val="32"/>
        </w:rPr>
        <w:t>绩效评价：</w:t>
      </w:r>
      <w:r>
        <w:rPr>
          <w:rFonts w:ascii="仿宋" w:hAnsi="仿宋" w:eastAsia="仿宋"/>
          <w:sz w:val="32"/>
          <w:szCs w:val="32"/>
        </w:rPr>
        <w:t>是指各级预算部门和事业部门（</w:t>
      </w:r>
      <w:r>
        <w:rPr>
          <w:rFonts w:hint="eastAsia" w:ascii="仿宋" w:hAnsi="仿宋" w:eastAsia="仿宋"/>
          <w:sz w:val="32"/>
          <w:szCs w:val="32"/>
        </w:rPr>
        <w:t>单位</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根据设定的绩效目标，运用科学、合理的绩效评价指标、评价标准和评价方法，对预算经费支出的经济性、效率性和</w:t>
      </w:r>
      <w:r>
        <w:rPr>
          <w:rFonts w:hint="eastAsia" w:ascii="仿宋" w:hAnsi="仿宋" w:eastAsia="仿宋"/>
          <w:sz w:val="32"/>
          <w:szCs w:val="32"/>
        </w:rPr>
        <w:t>效</w:t>
      </w:r>
      <w:r>
        <w:rPr>
          <w:rFonts w:ascii="仿宋" w:hAnsi="仿宋" w:eastAsia="仿宋"/>
          <w:sz w:val="32"/>
          <w:szCs w:val="32"/>
        </w:rPr>
        <w:t>益性进行客观、公正的评价。绩效</w:t>
      </w:r>
      <w:r>
        <w:rPr>
          <w:rFonts w:hint="eastAsia" w:ascii="仿宋" w:hAnsi="仿宋" w:eastAsia="仿宋"/>
          <w:sz w:val="32"/>
          <w:szCs w:val="32"/>
        </w:rPr>
        <w:t>评价涵盖</w:t>
      </w:r>
      <w:r>
        <w:rPr>
          <w:rFonts w:ascii="仿宋" w:hAnsi="仿宋" w:eastAsia="仿宋"/>
          <w:sz w:val="32"/>
          <w:szCs w:val="32"/>
        </w:rPr>
        <w:t>预算经费支出的全过程，包括事前（</w:t>
      </w:r>
      <w:r>
        <w:rPr>
          <w:rFonts w:hint="eastAsia" w:ascii="仿宋" w:hAnsi="仿宋" w:eastAsia="仿宋"/>
          <w:sz w:val="32"/>
          <w:szCs w:val="32"/>
        </w:rPr>
        <w:t>预算</w:t>
      </w:r>
      <w:r>
        <w:rPr>
          <w:rFonts w:ascii="仿宋" w:hAnsi="仿宋" w:eastAsia="仿宋"/>
          <w:sz w:val="32"/>
          <w:szCs w:val="32"/>
        </w:rPr>
        <w:t>申报阶段）</w:t>
      </w:r>
      <w:r>
        <w:rPr>
          <w:rFonts w:hint="eastAsia" w:ascii="仿宋" w:hAnsi="仿宋" w:eastAsia="仿宋"/>
          <w:sz w:val="32"/>
          <w:szCs w:val="32"/>
        </w:rPr>
        <w:t>评价</w:t>
      </w:r>
      <w:r>
        <w:rPr>
          <w:rFonts w:ascii="仿宋" w:hAnsi="仿宋" w:eastAsia="仿宋"/>
          <w:sz w:val="32"/>
          <w:szCs w:val="32"/>
        </w:rPr>
        <w:t>、事</w:t>
      </w:r>
      <w:r>
        <w:rPr>
          <w:rFonts w:hint="eastAsia" w:ascii="仿宋" w:hAnsi="仿宋" w:eastAsia="仿宋"/>
          <w:sz w:val="32"/>
          <w:szCs w:val="32"/>
        </w:rPr>
        <w:t>中</w:t>
      </w:r>
      <w:r>
        <w:rPr>
          <w:rFonts w:ascii="仿宋" w:hAnsi="仿宋" w:eastAsia="仿宋"/>
          <w:sz w:val="32"/>
          <w:szCs w:val="32"/>
        </w:rPr>
        <w:t>（</w:t>
      </w:r>
      <w:r>
        <w:rPr>
          <w:rFonts w:hint="eastAsia" w:ascii="仿宋" w:hAnsi="仿宋" w:eastAsia="仿宋"/>
          <w:sz w:val="32"/>
          <w:szCs w:val="32"/>
        </w:rPr>
        <w:t>预算</w:t>
      </w:r>
      <w:r>
        <w:rPr>
          <w:rFonts w:ascii="仿宋" w:hAnsi="仿宋" w:eastAsia="仿宋"/>
          <w:sz w:val="32"/>
          <w:szCs w:val="32"/>
        </w:rPr>
        <w:t>执行阶段）</w:t>
      </w:r>
      <w:r>
        <w:rPr>
          <w:rFonts w:hint="eastAsia" w:ascii="仿宋" w:hAnsi="仿宋" w:eastAsia="仿宋"/>
          <w:sz w:val="32"/>
          <w:szCs w:val="32"/>
        </w:rPr>
        <w:t>评价</w:t>
      </w:r>
      <w:r>
        <w:rPr>
          <w:rFonts w:ascii="仿宋" w:hAnsi="仿宋" w:eastAsia="仿宋"/>
          <w:sz w:val="32"/>
          <w:szCs w:val="32"/>
        </w:rPr>
        <w:t>和事后（</w:t>
      </w:r>
      <w:r>
        <w:rPr>
          <w:rFonts w:hint="eastAsia" w:ascii="仿宋" w:hAnsi="仿宋" w:eastAsia="仿宋"/>
          <w:sz w:val="32"/>
          <w:szCs w:val="32"/>
        </w:rPr>
        <w:t>预算</w:t>
      </w:r>
      <w:r>
        <w:rPr>
          <w:rFonts w:ascii="仿宋" w:hAnsi="仿宋" w:eastAsia="仿宋"/>
          <w:sz w:val="32"/>
          <w:szCs w:val="32"/>
        </w:rPr>
        <w:t>完成）</w:t>
      </w:r>
      <w:r>
        <w:rPr>
          <w:rFonts w:hint="eastAsia" w:ascii="仿宋" w:hAnsi="仿宋" w:eastAsia="仿宋"/>
          <w:sz w:val="32"/>
          <w:szCs w:val="32"/>
        </w:rPr>
        <w:t>评价</w:t>
      </w:r>
      <w:r>
        <w:rPr>
          <w:rFonts w:ascii="仿宋" w:hAnsi="仿宋" w:eastAsia="仿宋"/>
          <w:sz w:val="32"/>
          <w:szCs w:val="32"/>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67708"/>
    <w:multiLevelType w:val="singleLevel"/>
    <w:tmpl w:val="B9267708"/>
    <w:lvl w:ilvl="0" w:tentative="0">
      <w:start w:val="2"/>
      <w:numFmt w:val="decimal"/>
      <w:suff w:val="nothing"/>
      <w:lvlText w:val="%1、"/>
      <w:lvlJc w:val="left"/>
    </w:lvl>
  </w:abstractNum>
  <w:abstractNum w:abstractNumId="1">
    <w:nsid w:val="33F44611"/>
    <w:multiLevelType w:val="multilevel"/>
    <w:tmpl w:val="33F4461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6FA0BB"/>
    <w:multiLevelType w:val="singleLevel"/>
    <w:tmpl w:val="366FA0BB"/>
    <w:lvl w:ilvl="0" w:tentative="0">
      <w:start w:val="14"/>
      <w:numFmt w:val="chineseCounting"/>
      <w:suff w:val="nothing"/>
      <w:lvlText w:val="%1、"/>
      <w:lvlJc w:val="left"/>
      <w:rPr>
        <w:rFonts w:hint="eastAsia"/>
      </w:rPr>
    </w:lvl>
  </w:abstractNum>
  <w:abstractNum w:abstractNumId="3">
    <w:nsid w:val="46E31BF2"/>
    <w:multiLevelType w:val="singleLevel"/>
    <w:tmpl w:val="46E31BF2"/>
    <w:lvl w:ilvl="0" w:tentative="0">
      <w:start w:val="1"/>
      <w:numFmt w:val="decimal"/>
      <w:suff w:val="nothing"/>
      <w:lvlText w:val="%1、"/>
      <w:lvlJc w:val="left"/>
    </w:lvl>
  </w:abstractNum>
  <w:abstractNum w:abstractNumId="4">
    <w:nsid w:val="56C641C5"/>
    <w:multiLevelType w:val="multilevel"/>
    <w:tmpl w:val="56C641C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594C"/>
    <w:rsid w:val="00017B50"/>
    <w:rsid w:val="00023B95"/>
    <w:rsid w:val="0003334E"/>
    <w:rsid w:val="000334FC"/>
    <w:rsid w:val="0005463E"/>
    <w:rsid w:val="00054AFF"/>
    <w:rsid w:val="00060495"/>
    <w:rsid w:val="00073838"/>
    <w:rsid w:val="0007722C"/>
    <w:rsid w:val="00077C69"/>
    <w:rsid w:val="0008136F"/>
    <w:rsid w:val="00082CFE"/>
    <w:rsid w:val="00083E9E"/>
    <w:rsid w:val="000862AB"/>
    <w:rsid w:val="00092819"/>
    <w:rsid w:val="00094EDA"/>
    <w:rsid w:val="0009546A"/>
    <w:rsid w:val="000A0B01"/>
    <w:rsid w:val="000A3B5C"/>
    <w:rsid w:val="000A4F84"/>
    <w:rsid w:val="000B2CCE"/>
    <w:rsid w:val="000B4F15"/>
    <w:rsid w:val="000F0139"/>
    <w:rsid w:val="000F0633"/>
    <w:rsid w:val="000F56B3"/>
    <w:rsid w:val="000F5F0E"/>
    <w:rsid w:val="000F6F9A"/>
    <w:rsid w:val="001063C3"/>
    <w:rsid w:val="001134FF"/>
    <w:rsid w:val="00113884"/>
    <w:rsid w:val="00125EA5"/>
    <w:rsid w:val="0013300A"/>
    <w:rsid w:val="00170394"/>
    <w:rsid w:val="001738A4"/>
    <w:rsid w:val="0017706A"/>
    <w:rsid w:val="001938DE"/>
    <w:rsid w:val="00193B0E"/>
    <w:rsid w:val="001A1BAA"/>
    <w:rsid w:val="001A230A"/>
    <w:rsid w:val="001A71E5"/>
    <w:rsid w:val="001B54A1"/>
    <w:rsid w:val="001B7E22"/>
    <w:rsid w:val="001D35FC"/>
    <w:rsid w:val="001D42D4"/>
    <w:rsid w:val="001E1871"/>
    <w:rsid w:val="00205E2A"/>
    <w:rsid w:val="00215DA7"/>
    <w:rsid w:val="00225346"/>
    <w:rsid w:val="00225439"/>
    <w:rsid w:val="0023206D"/>
    <w:rsid w:val="002366DF"/>
    <w:rsid w:val="00237BE0"/>
    <w:rsid w:val="002557DE"/>
    <w:rsid w:val="002721BB"/>
    <w:rsid w:val="0027281D"/>
    <w:rsid w:val="00273070"/>
    <w:rsid w:val="00273E69"/>
    <w:rsid w:val="00274437"/>
    <w:rsid w:val="00275160"/>
    <w:rsid w:val="00276FEC"/>
    <w:rsid w:val="00281FA9"/>
    <w:rsid w:val="00282A2A"/>
    <w:rsid w:val="0028368B"/>
    <w:rsid w:val="00291F10"/>
    <w:rsid w:val="00297398"/>
    <w:rsid w:val="002A2235"/>
    <w:rsid w:val="002A5B78"/>
    <w:rsid w:val="002A6EF4"/>
    <w:rsid w:val="002C5369"/>
    <w:rsid w:val="002D0026"/>
    <w:rsid w:val="002D6352"/>
    <w:rsid w:val="002E157B"/>
    <w:rsid w:val="002E39F2"/>
    <w:rsid w:val="002F3F08"/>
    <w:rsid w:val="003018EA"/>
    <w:rsid w:val="00301A56"/>
    <w:rsid w:val="00302F96"/>
    <w:rsid w:val="0031297B"/>
    <w:rsid w:val="00317C38"/>
    <w:rsid w:val="00323B43"/>
    <w:rsid w:val="00326B2C"/>
    <w:rsid w:val="00327B9E"/>
    <w:rsid w:val="00347039"/>
    <w:rsid w:val="00347CE7"/>
    <w:rsid w:val="00356751"/>
    <w:rsid w:val="00356B57"/>
    <w:rsid w:val="00376AA1"/>
    <w:rsid w:val="00383555"/>
    <w:rsid w:val="003905DF"/>
    <w:rsid w:val="00391E24"/>
    <w:rsid w:val="00391E5F"/>
    <w:rsid w:val="003A7EAD"/>
    <w:rsid w:val="003B190A"/>
    <w:rsid w:val="003B49CF"/>
    <w:rsid w:val="003B7E75"/>
    <w:rsid w:val="003C134E"/>
    <w:rsid w:val="003D37D8"/>
    <w:rsid w:val="003D7E4B"/>
    <w:rsid w:val="003E3207"/>
    <w:rsid w:val="003E7D0B"/>
    <w:rsid w:val="003F445E"/>
    <w:rsid w:val="00417E8E"/>
    <w:rsid w:val="00425BA4"/>
    <w:rsid w:val="00426133"/>
    <w:rsid w:val="004353C7"/>
    <w:rsid w:val="004358AB"/>
    <w:rsid w:val="004457D5"/>
    <w:rsid w:val="00447389"/>
    <w:rsid w:val="00461C77"/>
    <w:rsid w:val="00471F72"/>
    <w:rsid w:val="00477E53"/>
    <w:rsid w:val="00486A6F"/>
    <w:rsid w:val="00486E33"/>
    <w:rsid w:val="00496B3B"/>
    <w:rsid w:val="004A4386"/>
    <w:rsid w:val="004B5C41"/>
    <w:rsid w:val="004C0648"/>
    <w:rsid w:val="004C3639"/>
    <w:rsid w:val="004C60C3"/>
    <w:rsid w:val="004D3550"/>
    <w:rsid w:val="004D6605"/>
    <w:rsid w:val="004E2BE5"/>
    <w:rsid w:val="004E748C"/>
    <w:rsid w:val="004F325E"/>
    <w:rsid w:val="00511F71"/>
    <w:rsid w:val="00512AF0"/>
    <w:rsid w:val="00521DC7"/>
    <w:rsid w:val="005265A8"/>
    <w:rsid w:val="0053362F"/>
    <w:rsid w:val="00536733"/>
    <w:rsid w:val="00536F3D"/>
    <w:rsid w:val="0054046C"/>
    <w:rsid w:val="005431FC"/>
    <w:rsid w:val="00550898"/>
    <w:rsid w:val="005545D6"/>
    <w:rsid w:val="005575DB"/>
    <w:rsid w:val="005712F8"/>
    <w:rsid w:val="00571856"/>
    <w:rsid w:val="00576D78"/>
    <w:rsid w:val="0059529F"/>
    <w:rsid w:val="005A036B"/>
    <w:rsid w:val="005A121C"/>
    <w:rsid w:val="005A1923"/>
    <w:rsid w:val="005A346F"/>
    <w:rsid w:val="005B773C"/>
    <w:rsid w:val="005C055C"/>
    <w:rsid w:val="005D5ADE"/>
    <w:rsid w:val="005E35A1"/>
    <w:rsid w:val="005E4030"/>
    <w:rsid w:val="005F1BF5"/>
    <w:rsid w:val="00600268"/>
    <w:rsid w:val="00601BD6"/>
    <w:rsid w:val="00606762"/>
    <w:rsid w:val="00606A39"/>
    <w:rsid w:val="00611918"/>
    <w:rsid w:val="00616F8F"/>
    <w:rsid w:val="00633733"/>
    <w:rsid w:val="006369ED"/>
    <w:rsid w:val="00637495"/>
    <w:rsid w:val="0064401A"/>
    <w:rsid w:val="0065255D"/>
    <w:rsid w:val="0067318B"/>
    <w:rsid w:val="00675376"/>
    <w:rsid w:val="00680959"/>
    <w:rsid w:val="00682279"/>
    <w:rsid w:val="00684485"/>
    <w:rsid w:val="00697B1F"/>
    <w:rsid w:val="006B068C"/>
    <w:rsid w:val="006B533E"/>
    <w:rsid w:val="006C3024"/>
    <w:rsid w:val="006C5470"/>
    <w:rsid w:val="006D19F6"/>
    <w:rsid w:val="006D5746"/>
    <w:rsid w:val="006D6943"/>
    <w:rsid w:val="006D7555"/>
    <w:rsid w:val="006F4104"/>
    <w:rsid w:val="007017A6"/>
    <w:rsid w:val="00702CD5"/>
    <w:rsid w:val="007076DC"/>
    <w:rsid w:val="00720053"/>
    <w:rsid w:val="00724B03"/>
    <w:rsid w:val="00766019"/>
    <w:rsid w:val="007670FA"/>
    <w:rsid w:val="00773FB3"/>
    <w:rsid w:val="0077485C"/>
    <w:rsid w:val="007A005B"/>
    <w:rsid w:val="007A6639"/>
    <w:rsid w:val="007A66DA"/>
    <w:rsid w:val="007B27F6"/>
    <w:rsid w:val="007B4B15"/>
    <w:rsid w:val="007B78E5"/>
    <w:rsid w:val="007C54F5"/>
    <w:rsid w:val="007D2946"/>
    <w:rsid w:val="007D3F9E"/>
    <w:rsid w:val="007D7E3A"/>
    <w:rsid w:val="007F61BD"/>
    <w:rsid w:val="00802082"/>
    <w:rsid w:val="00816F51"/>
    <w:rsid w:val="008223E9"/>
    <w:rsid w:val="00831F60"/>
    <w:rsid w:val="00835A83"/>
    <w:rsid w:val="00846F50"/>
    <w:rsid w:val="0086481D"/>
    <w:rsid w:val="00865DA9"/>
    <w:rsid w:val="00865EB6"/>
    <w:rsid w:val="00876E5D"/>
    <w:rsid w:val="008813FB"/>
    <w:rsid w:val="008827E0"/>
    <w:rsid w:val="0088513C"/>
    <w:rsid w:val="008A0C10"/>
    <w:rsid w:val="008A669C"/>
    <w:rsid w:val="008A7E56"/>
    <w:rsid w:val="008B7726"/>
    <w:rsid w:val="008C2258"/>
    <w:rsid w:val="008C660A"/>
    <w:rsid w:val="008D0DB8"/>
    <w:rsid w:val="008F3FDD"/>
    <w:rsid w:val="009143A6"/>
    <w:rsid w:val="0092280A"/>
    <w:rsid w:val="00924450"/>
    <w:rsid w:val="009322BF"/>
    <w:rsid w:val="00936138"/>
    <w:rsid w:val="00953ED3"/>
    <w:rsid w:val="00973B79"/>
    <w:rsid w:val="0099385D"/>
    <w:rsid w:val="009A45FF"/>
    <w:rsid w:val="009C0A0F"/>
    <w:rsid w:val="009D5B05"/>
    <w:rsid w:val="009D631E"/>
    <w:rsid w:val="009E47B7"/>
    <w:rsid w:val="009E6306"/>
    <w:rsid w:val="009F55C8"/>
    <w:rsid w:val="00A05ECA"/>
    <w:rsid w:val="00A12F2B"/>
    <w:rsid w:val="00A22C13"/>
    <w:rsid w:val="00A23EDE"/>
    <w:rsid w:val="00A30957"/>
    <w:rsid w:val="00A326A8"/>
    <w:rsid w:val="00A3766E"/>
    <w:rsid w:val="00A509FE"/>
    <w:rsid w:val="00A5499D"/>
    <w:rsid w:val="00A6131B"/>
    <w:rsid w:val="00A61385"/>
    <w:rsid w:val="00A62D2A"/>
    <w:rsid w:val="00A8134D"/>
    <w:rsid w:val="00A8416E"/>
    <w:rsid w:val="00A947E8"/>
    <w:rsid w:val="00A96DFA"/>
    <w:rsid w:val="00AA168B"/>
    <w:rsid w:val="00AB022A"/>
    <w:rsid w:val="00AB36B8"/>
    <w:rsid w:val="00AB4037"/>
    <w:rsid w:val="00AC0200"/>
    <w:rsid w:val="00AC3746"/>
    <w:rsid w:val="00AC4B85"/>
    <w:rsid w:val="00AD19E8"/>
    <w:rsid w:val="00AD2F0C"/>
    <w:rsid w:val="00AE06EE"/>
    <w:rsid w:val="00AE2C0F"/>
    <w:rsid w:val="00AE467C"/>
    <w:rsid w:val="00AE7A86"/>
    <w:rsid w:val="00AF12D7"/>
    <w:rsid w:val="00AF159D"/>
    <w:rsid w:val="00AF1C95"/>
    <w:rsid w:val="00AF403F"/>
    <w:rsid w:val="00B01289"/>
    <w:rsid w:val="00B13083"/>
    <w:rsid w:val="00B23941"/>
    <w:rsid w:val="00B30CB0"/>
    <w:rsid w:val="00B353B4"/>
    <w:rsid w:val="00B3795E"/>
    <w:rsid w:val="00B37985"/>
    <w:rsid w:val="00B41A63"/>
    <w:rsid w:val="00B63964"/>
    <w:rsid w:val="00B64547"/>
    <w:rsid w:val="00B64BE5"/>
    <w:rsid w:val="00B771BA"/>
    <w:rsid w:val="00B84335"/>
    <w:rsid w:val="00B8553C"/>
    <w:rsid w:val="00B85E03"/>
    <w:rsid w:val="00B87DE8"/>
    <w:rsid w:val="00B93B47"/>
    <w:rsid w:val="00B94C9E"/>
    <w:rsid w:val="00BA2E41"/>
    <w:rsid w:val="00BA47C2"/>
    <w:rsid w:val="00BA788A"/>
    <w:rsid w:val="00BB0161"/>
    <w:rsid w:val="00BB2E66"/>
    <w:rsid w:val="00BB300F"/>
    <w:rsid w:val="00BB52DD"/>
    <w:rsid w:val="00BB776D"/>
    <w:rsid w:val="00BC05B7"/>
    <w:rsid w:val="00BC1343"/>
    <w:rsid w:val="00BC329F"/>
    <w:rsid w:val="00BC48C2"/>
    <w:rsid w:val="00BC5F47"/>
    <w:rsid w:val="00BD1E1F"/>
    <w:rsid w:val="00BD2F5F"/>
    <w:rsid w:val="00BE10A4"/>
    <w:rsid w:val="00BE53EB"/>
    <w:rsid w:val="00BF1313"/>
    <w:rsid w:val="00C02969"/>
    <w:rsid w:val="00C125C5"/>
    <w:rsid w:val="00C17E55"/>
    <w:rsid w:val="00C247A0"/>
    <w:rsid w:val="00C77D8F"/>
    <w:rsid w:val="00C842D6"/>
    <w:rsid w:val="00C91071"/>
    <w:rsid w:val="00C91FDA"/>
    <w:rsid w:val="00CA04BD"/>
    <w:rsid w:val="00CA0D6A"/>
    <w:rsid w:val="00CA4515"/>
    <w:rsid w:val="00CA6857"/>
    <w:rsid w:val="00CA7759"/>
    <w:rsid w:val="00CB31B5"/>
    <w:rsid w:val="00CB512B"/>
    <w:rsid w:val="00CB68FB"/>
    <w:rsid w:val="00CB698A"/>
    <w:rsid w:val="00CB7090"/>
    <w:rsid w:val="00CB7D92"/>
    <w:rsid w:val="00CC611C"/>
    <w:rsid w:val="00CD22D6"/>
    <w:rsid w:val="00CD796C"/>
    <w:rsid w:val="00CE1E6D"/>
    <w:rsid w:val="00CF1920"/>
    <w:rsid w:val="00CF30DF"/>
    <w:rsid w:val="00CF36E6"/>
    <w:rsid w:val="00CF72A9"/>
    <w:rsid w:val="00D03BFB"/>
    <w:rsid w:val="00D13B5A"/>
    <w:rsid w:val="00D15ACC"/>
    <w:rsid w:val="00D31D50"/>
    <w:rsid w:val="00D624F7"/>
    <w:rsid w:val="00D67186"/>
    <w:rsid w:val="00D67637"/>
    <w:rsid w:val="00D734ED"/>
    <w:rsid w:val="00D7365A"/>
    <w:rsid w:val="00D76AA8"/>
    <w:rsid w:val="00D80190"/>
    <w:rsid w:val="00D93F7A"/>
    <w:rsid w:val="00DA6706"/>
    <w:rsid w:val="00DB002F"/>
    <w:rsid w:val="00DB316E"/>
    <w:rsid w:val="00DC0E16"/>
    <w:rsid w:val="00DE0417"/>
    <w:rsid w:val="00DE1701"/>
    <w:rsid w:val="00DF5587"/>
    <w:rsid w:val="00DF5E82"/>
    <w:rsid w:val="00DF7B87"/>
    <w:rsid w:val="00E15128"/>
    <w:rsid w:val="00E207CF"/>
    <w:rsid w:val="00E23451"/>
    <w:rsid w:val="00E62456"/>
    <w:rsid w:val="00E63D4B"/>
    <w:rsid w:val="00E6685F"/>
    <w:rsid w:val="00E75FA5"/>
    <w:rsid w:val="00E813CC"/>
    <w:rsid w:val="00E82ABB"/>
    <w:rsid w:val="00E923F9"/>
    <w:rsid w:val="00EC3314"/>
    <w:rsid w:val="00EC62D6"/>
    <w:rsid w:val="00ED5EA4"/>
    <w:rsid w:val="00EE195F"/>
    <w:rsid w:val="00F0590A"/>
    <w:rsid w:val="00F05FCD"/>
    <w:rsid w:val="00F23F64"/>
    <w:rsid w:val="00F24B2A"/>
    <w:rsid w:val="00F31764"/>
    <w:rsid w:val="00F47580"/>
    <w:rsid w:val="00F56B1A"/>
    <w:rsid w:val="00F57CE4"/>
    <w:rsid w:val="00F6052C"/>
    <w:rsid w:val="00F60B5E"/>
    <w:rsid w:val="00F631AD"/>
    <w:rsid w:val="00F7384D"/>
    <w:rsid w:val="00F7511F"/>
    <w:rsid w:val="00F775C3"/>
    <w:rsid w:val="00F7775F"/>
    <w:rsid w:val="00F83A00"/>
    <w:rsid w:val="00F83CFF"/>
    <w:rsid w:val="00F84330"/>
    <w:rsid w:val="00F97769"/>
    <w:rsid w:val="00F97EF1"/>
    <w:rsid w:val="00FB2F19"/>
    <w:rsid w:val="00FB5CB6"/>
    <w:rsid w:val="00FC15FF"/>
    <w:rsid w:val="00FC4D83"/>
    <w:rsid w:val="00FD60BC"/>
    <w:rsid w:val="00FE0D34"/>
    <w:rsid w:val="00FF1F7F"/>
    <w:rsid w:val="00FF2351"/>
    <w:rsid w:val="00FF4A19"/>
    <w:rsid w:val="01984184"/>
    <w:rsid w:val="0295059F"/>
    <w:rsid w:val="030172D6"/>
    <w:rsid w:val="03070C7B"/>
    <w:rsid w:val="038E6E53"/>
    <w:rsid w:val="03DE3CB6"/>
    <w:rsid w:val="03FA41F3"/>
    <w:rsid w:val="0480470D"/>
    <w:rsid w:val="05067771"/>
    <w:rsid w:val="05455A4F"/>
    <w:rsid w:val="065A76F8"/>
    <w:rsid w:val="080A14B0"/>
    <w:rsid w:val="09184AB7"/>
    <w:rsid w:val="09592C34"/>
    <w:rsid w:val="0A383070"/>
    <w:rsid w:val="0AAD227C"/>
    <w:rsid w:val="0C482565"/>
    <w:rsid w:val="0D1D187C"/>
    <w:rsid w:val="0FAA4426"/>
    <w:rsid w:val="0FEF4C81"/>
    <w:rsid w:val="11EC3908"/>
    <w:rsid w:val="12D428D2"/>
    <w:rsid w:val="133C5ED2"/>
    <w:rsid w:val="13CC54D2"/>
    <w:rsid w:val="16883BD0"/>
    <w:rsid w:val="17584D5C"/>
    <w:rsid w:val="17CC337C"/>
    <w:rsid w:val="1824369C"/>
    <w:rsid w:val="183033C5"/>
    <w:rsid w:val="1A136730"/>
    <w:rsid w:val="1A972FC1"/>
    <w:rsid w:val="1AF578B2"/>
    <w:rsid w:val="1BA9153F"/>
    <w:rsid w:val="1C43759E"/>
    <w:rsid w:val="1CDF0467"/>
    <w:rsid w:val="1F082ACD"/>
    <w:rsid w:val="1F5549FF"/>
    <w:rsid w:val="1FB02750"/>
    <w:rsid w:val="201C1C52"/>
    <w:rsid w:val="20DF134C"/>
    <w:rsid w:val="21D97D56"/>
    <w:rsid w:val="224B045F"/>
    <w:rsid w:val="22D53239"/>
    <w:rsid w:val="25904CAD"/>
    <w:rsid w:val="25B035C2"/>
    <w:rsid w:val="26371679"/>
    <w:rsid w:val="27480357"/>
    <w:rsid w:val="277314F6"/>
    <w:rsid w:val="2AC84BAA"/>
    <w:rsid w:val="2B0E517F"/>
    <w:rsid w:val="2B3C42AE"/>
    <w:rsid w:val="2C2C3CB1"/>
    <w:rsid w:val="2CB2005E"/>
    <w:rsid w:val="2D9C4EA6"/>
    <w:rsid w:val="2F8E1FD7"/>
    <w:rsid w:val="305808A2"/>
    <w:rsid w:val="30643EFB"/>
    <w:rsid w:val="314035F1"/>
    <w:rsid w:val="32FB73DF"/>
    <w:rsid w:val="332F0F75"/>
    <w:rsid w:val="335445A7"/>
    <w:rsid w:val="3374364E"/>
    <w:rsid w:val="33954CF4"/>
    <w:rsid w:val="34C539F3"/>
    <w:rsid w:val="353A0652"/>
    <w:rsid w:val="358616FC"/>
    <w:rsid w:val="380D6969"/>
    <w:rsid w:val="39655785"/>
    <w:rsid w:val="39BD2CA0"/>
    <w:rsid w:val="3A4042F1"/>
    <w:rsid w:val="3B8E4DCF"/>
    <w:rsid w:val="3BB91907"/>
    <w:rsid w:val="3BE0056A"/>
    <w:rsid w:val="3C1F5617"/>
    <w:rsid w:val="3CFC3625"/>
    <w:rsid w:val="3EE51C92"/>
    <w:rsid w:val="3F554800"/>
    <w:rsid w:val="3FA94A73"/>
    <w:rsid w:val="41353163"/>
    <w:rsid w:val="41AD71C3"/>
    <w:rsid w:val="424805F6"/>
    <w:rsid w:val="431F7072"/>
    <w:rsid w:val="434D7AEF"/>
    <w:rsid w:val="437511A8"/>
    <w:rsid w:val="454312D8"/>
    <w:rsid w:val="46992807"/>
    <w:rsid w:val="46E27044"/>
    <w:rsid w:val="47534B6A"/>
    <w:rsid w:val="475C6DDF"/>
    <w:rsid w:val="47C25893"/>
    <w:rsid w:val="494C1CDD"/>
    <w:rsid w:val="498F6963"/>
    <w:rsid w:val="4A5F292A"/>
    <w:rsid w:val="4B6C086C"/>
    <w:rsid w:val="4C655B46"/>
    <w:rsid w:val="4CCC787D"/>
    <w:rsid w:val="4D273A73"/>
    <w:rsid w:val="4DAB44DF"/>
    <w:rsid w:val="4E0A1751"/>
    <w:rsid w:val="4F0A6A09"/>
    <w:rsid w:val="4F771487"/>
    <w:rsid w:val="526B0390"/>
    <w:rsid w:val="52FA102D"/>
    <w:rsid w:val="531236CC"/>
    <w:rsid w:val="53820A0B"/>
    <w:rsid w:val="546204EF"/>
    <w:rsid w:val="54CE02E1"/>
    <w:rsid w:val="55D21123"/>
    <w:rsid w:val="55E31103"/>
    <w:rsid w:val="561B7D65"/>
    <w:rsid w:val="585E7934"/>
    <w:rsid w:val="59714C82"/>
    <w:rsid w:val="5A735C5E"/>
    <w:rsid w:val="5BB953AE"/>
    <w:rsid w:val="5C1E15B7"/>
    <w:rsid w:val="5DD30E5E"/>
    <w:rsid w:val="5DD85A01"/>
    <w:rsid w:val="5E724923"/>
    <w:rsid w:val="60785531"/>
    <w:rsid w:val="61625B6C"/>
    <w:rsid w:val="61954779"/>
    <w:rsid w:val="628412AA"/>
    <w:rsid w:val="62AC1B48"/>
    <w:rsid w:val="62D110E2"/>
    <w:rsid w:val="62D909D6"/>
    <w:rsid w:val="632F678A"/>
    <w:rsid w:val="633B7F95"/>
    <w:rsid w:val="63BF6753"/>
    <w:rsid w:val="642A1951"/>
    <w:rsid w:val="64744944"/>
    <w:rsid w:val="67F565FD"/>
    <w:rsid w:val="67FA03FA"/>
    <w:rsid w:val="68104B60"/>
    <w:rsid w:val="69002244"/>
    <w:rsid w:val="693431E1"/>
    <w:rsid w:val="6A3B1A62"/>
    <w:rsid w:val="6A633909"/>
    <w:rsid w:val="6A890216"/>
    <w:rsid w:val="6C81603B"/>
    <w:rsid w:val="6CF1254E"/>
    <w:rsid w:val="6D763E60"/>
    <w:rsid w:val="6D8F05EF"/>
    <w:rsid w:val="6DBA795C"/>
    <w:rsid w:val="6DD44BB2"/>
    <w:rsid w:val="6EA117AC"/>
    <w:rsid w:val="6F55770C"/>
    <w:rsid w:val="6F9F149A"/>
    <w:rsid w:val="702433D6"/>
    <w:rsid w:val="70947313"/>
    <w:rsid w:val="718E6E62"/>
    <w:rsid w:val="71AE23F4"/>
    <w:rsid w:val="72E91BCE"/>
    <w:rsid w:val="72EF187E"/>
    <w:rsid w:val="73935BFA"/>
    <w:rsid w:val="746B5BD0"/>
    <w:rsid w:val="749C0A64"/>
    <w:rsid w:val="74C31515"/>
    <w:rsid w:val="74DB388D"/>
    <w:rsid w:val="75F52104"/>
    <w:rsid w:val="779F0A4C"/>
    <w:rsid w:val="797E63D4"/>
    <w:rsid w:val="798172EE"/>
    <w:rsid w:val="7A483785"/>
    <w:rsid w:val="7AA84304"/>
    <w:rsid w:val="7AF6733E"/>
    <w:rsid w:val="7CD62094"/>
    <w:rsid w:val="7D826BCC"/>
    <w:rsid w:val="7E40533E"/>
    <w:rsid w:val="7F910F86"/>
    <w:rsid w:val="7FF8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1"/>
    <w:qFormat/>
    <w:uiPriority w:val="0"/>
    <w:pPr>
      <w:adjustRightInd/>
      <w:snapToGrid/>
      <w:spacing w:after="0"/>
      <w:outlineLvl w:val="0"/>
    </w:pPr>
    <w:rPr>
      <w:rFonts w:ascii="宋体" w:hAnsi="宋体" w:eastAsia="宋体" w:cs="宋体"/>
      <w:b/>
      <w:bCs/>
      <w:color w:val="C6000D"/>
      <w:kern w:val="36"/>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adjustRightInd/>
      <w:snapToGrid/>
      <w:spacing w:before="100" w:beforeAutospacing="1" w:after="100" w:afterAutospacing="1"/>
    </w:pPr>
    <w:rPr>
      <w:rFonts w:cs="Times New Roman" w:asciiTheme="minorHAnsi" w:hAnsiTheme="minorHAnsi" w:eastAsiaTheme="minorEastAsia"/>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qFormat/>
    <w:uiPriority w:val="99"/>
    <w:rPr>
      <w:rFonts w:ascii="Tahoma" w:hAnsi="Tahoma"/>
      <w:sz w:val="18"/>
      <w:szCs w:val="18"/>
    </w:rPr>
  </w:style>
  <w:style w:type="character" w:customStyle="1" w:styleId="11">
    <w:name w:val="标题 1 Char"/>
    <w:basedOn w:val="7"/>
    <w:link w:val="2"/>
    <w:qFormat/>
    <w:uiPriority w:val="0"/>
    <w:rPr>
      <w:rFonts w:ascii="宋体" w:hAnsi="宋体" w:eastAsia="宋体" w:cs="宋体"/>
      <w:b/>
      <w:bCs/>
      <w:color w:val="C6000D"/>
      <w:kern w:val="36"/>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AEE6F-3217-4B81-9A32-8E874865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992</Words>
  <Characters>5661</Characters>
  <Lines>47</Lines>
  <Paragraphs>13</Paragraphs>
  <TotalTime>3</TotalTime>
  <ScaleCrop>false</ScaleCrop>
  <LinksUpToDate>false</LinksUpToDate>
  <CharactersWithSpaces>6640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2021-01-25T07:07:00Z</dcterms:created>
  <dc:creator>dqq</dc:creator>
  <cp:lastModifiedBy>马越</cp:lastModifiedBy>
  <dcterms:modified xsi:type="dcterms:W3CDTF">2021-01-28T02:58:52Z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